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宋体" w:eastAsia="方正小标宋简体"/>
          <w:sz w:val="44"/>
          <w:szCs w:val="44"/>
        </w:rPr>
      </w:pPr>
      <w:r>
        <w:rPr>
          <w:rFonts w:hint="eastAsia" w:ascii="方正小标宋简体" w:eastAsia="方正小标宋简体"/>
          <w:color w:val="000000"/>
          <w:sz w:val="32"/>
          <w:szCs w:val="32"/>
        </w:rPr>
        <w:t>行政权力事项实施清单</w:t>
      </w:r>
    </w:p>
    <w:p>
      <w:pPr>
        <w:adjustRightInd w:val="0"/>
        <w:snapToGrid w:val="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司法鉴定机构违法行为的处罚</w:t>
      </w:r>
    </w:p>
    <w:p>
      <w:pPr>
        <w:adjustRightInd w:val="0"/>
        <w:snapToGrid w:val="0"/>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eastAsia="zh-CN"/>
        </w:rPr>
        <w:t>——</w:t>
      </w:r>
      <w:r>
        <w:rPr>
          <w:rFonts w:hint="eastAsia" w:ascii="方正小标宋简体" w:hAnsi="宋体" w:eastAsia="方正小标宋简体"/>
          <w:sz w:val="40"/>
          <w:szCs w:val="40"/>
          <w:lang w:val="en-US" w:eastAsia="zh-CN"/>
        </w:rPr>
        <w:t>司法鉴定机构登记或者备案事项发生变化，未依法办理变更或者备案登记的处罚</w:t>
      </w:r>
    </w:p>
    <w:tbl>
      <w:tblPr>
        <w:tblStyle w:val="4"/>
        <w:tblW w:w="9144" w:type="dxa"/>
        <w:jc w:val="center"/>
        <w:tblLayout w:type="fixed"/>
        <w:tblCellMar>
          <w:top w:w="0" w:type="dxa"/>
          <w:left w:w="108" w:type="dxa"/>
          <w:bottom w:w="0" w:type="dxa"/>
          <w:right w:w="108" w:type="dxa"/>
        </w:tblCellMar>
      </w:tblPr>
      <w:tblGrid>
        <w:gridCol w:w="533"/>
        <w:gridCol w:w="1506"/>
        <w:gridCol w:w="1440"/>
        <w:gridCol w:w="5665"/>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司法鉴定机构违法行为的处罚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506"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65"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rPr>
              <w:t>司法鉴定机构登记或者备案事项发生变化，未依法办理变更或者备案登记的处罚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506"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65"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506"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65"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0772-2103265</w:t>
            </w:r>
          </w:p>
        </w:tc>
      </w:tr>
      <w:tr>
        <w:tblPrEx>
          <w:tblCellMar>
            <w:top w:w="0" w:type="dxa"/>
            <w:left w:w="108" w:type="dxa"/>
            <w:bottom w:w="0" w:type="dxa"/>
            <w:right w:w="108" w:type="dxa"/>
          </w:tblCellMar>
        </w:tblPrEx>
        <w:trPr>
          <w:trHeight w:val="2147"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szCs w:val="21"/>
              </w:rPr>
              <w:t xml:space="preserve"> </w:t>
            </w:r>
            <w:r>
              <w:rPr>
                <w:rFonts w:ascii="宋体" w:hAnsi="宋体" w:cs="宋体"/>
                <w:kern w:val="0"/>
                <w:szCs w:val="21"/>
              </w:rPr>
              <w:t xml:space="preserve">   </w:t>
            </w: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hAnsi="宋体"/>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szCs w:val="21"/>
              </w:rPr>
            </w:pPr>
            <w:r>
              <w:rPr>
                <w:rFonts w:hint="eastAsia" w:ascii="宋体" w:hAnsi="宋体" w:cs="宋体"/>
                <w:kern w:val="0"/>
                <w:szCs w:val="21"/>
              </w:rPr>
              <w:t>柳州市范围内违反《广西壮族自治区司法鉴定管理条例》第四十二条的司法鉴定机构</w:t>
            </w:r>
          </w:p>
        </w:tc>
      </w:tr>
      <w:tr>
        <w:tblPrEx>
          <w:tblCellMar>
            <w:top w:w="0" w:type="dxa"/>
            <w:left w:w="108" w:type="dxa"/>
            <w:bottom w:w="0" w:type="dxa"/>
            <w:right w:w="108" w:type="dxa"/>
          </w:tblCellMar>
        </w:tblPrEx>
        <w:trPr>
          <w:trHeight w:val="795"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rPr>
                <w:rFonts w:ascii="宋体"/>
                <w:szCs w:val="21"/>
              </w:rPr>
            </w:pPr>
            <w:r>
              <w:rPr>
                <w:rFonts w:hint="eastAsia" w:ascii="宋体" w:hAnsi="宋体"/>
                <w:szCs w:val="21"/>
              </w:rPr>
              <w:t>此事项属于自治区、市两级分级管理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5029"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w:t>
            </w:r>
            <w:r>
              <w:rPr>
                <w:rFonts w:hint="eastAsia" w:ascii="宋体" w:hAnsi="宋体" w:cs="宋体"/>
                <w:kern w:val="0"/>
                <w:szCs w:val="21"/>
              </w:rPr>
              <w:t>第四十二条</w:t>
            </w:r>
            <w:r>
              <w:rPr>
                <w:rFonts w:ascii="宋体" w:hAnsi="宋体" w:cs="宋体"/>
                <w:kern w:val="0"/>
                <w:szCs w:val="21"/>
              </w:rPr>
              <w:t xml:space="preserve">  </w:t>
            </w:r>
            <w:r>
              <w:rPr>
                <w:rFonts w:hint="eastAsia" w:ascii="宋体" w:hAnsi="宋体" w:cs="宋体"/>
                <w:kern w:val="0"/>
                <w:szCs w:val="21"/>
              </w:rPr>
              <w:t>司法鉴定机构有下列行为之一的，由设区的市以上人民政府司法行政部门根据情节轻重给予警告、停止执业三个月以上一年以下的处罚，可以并处一万元以上二万元以下的罚款；有违法所得的，没收违法所得：</w:t>
            </w:r>
          </w:p>
          <w:p>
            <w:pPr>
              <w:widowControl/>
              <w:adjustRightInd w:val="0"/>
              <w:snapToGrid w:val="0"/>
              <w:spacing w:line="400" w:lineRule="exact"/>
              <w:rPr>
                <w:rFonts w:ascii="宋体"/>
                <w:szCs w:val="21"/>
              </w:rPr>
            </w:pPr>
            <w:r>
              <w:rPr>
                <w:rFonts w:ascii="宋体" w:hAnsi="宋体" w:cs="宋体"/>
                <w:kern w:val="0"/>
                <w:szCs w:val="21"/>
              </w:rPr>
              <w:t>(</w:t>
            </w:r>
            <w:r>
              <w:rPr>
                <w:rFonts w:hint="eastAsia" w:ascii="宋体" w:hAnsi="宋体" w:cs="宋体"/>
                <w:kern w:val="0"/>
                <w:szCs w:val="21"/>
              </w:rPr>
              <w:t>二</w:t>
            </w:r>
            <w:r>
              <w:rPr>
                <w:rFonts w:ascii="宋体" w:hAnsi="宋体" w:cs="宋体"/>
                <w:kern w:val="0"/>
                <w:szCs w:val="21"/>
              </w:rPr>
              <w:t>)</w:t>
            </w:r>
            <w:r>
              <w:rPr>
                <w:rFonts w:hint="eastAsia" w:ascii="宋体" w:hAnsi="宋体" w:cs="宋体"/>
                <w:kern w:val="0"/>
                <w:szCs w:val="21"/>
              </w:rPr>
              <w:t>登记或者备案事项发生变化，未依法办理变更或者备案登记的；</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506"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105"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506"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105"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506"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105"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506"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105"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 xml:space="preserve"> 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p>
          <w:p>
            <w:pPr>
              <w:widowControl/>
              <w:adjustRightInd w:val="0"/>
              <w:snapToGrid w:val="0"/>
              <w:spacing w:line="400" w:lineRule="exact"/>
              <w:rPr>
                <w:rFonts w:asci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506"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105"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blPrEx>
          <w:tblCellMar>
            <w:top w:w="0" w:type="dxa"/>
            <w:left w:w="0" w:type="dxa"/>
            <w:bottom w:w="0" w:type="dxa"/>
            <w:right w:w="0" w:type="dxa"/>
          </w:tblCellMar>
        </w:tblPrEx>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blPrEx>
          <w:tblCellMar>
            <w:top w:w="0" w:type="dxa"/>
            <w:left w:w="0" w:type="dxa"/>
            <w:bottom w:w="0" w:type="dxa"/>
            <w:right w:w="0" w:type="dxa"/>
          </w:tblCellMar>
        </w:tblPrEx>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w:t>
            </w:r>
            <w:r>
              <w:rPr>
                <w:rFonts w:hint="eastAsia" w:ascii="宋体" w:hAnsi="宋体"/>
                <w:szCs w:val="21"/>
              </w:rPr>
              <w:t>公共法律服务管理科</w:t>
            </w:r>
            <w:r>
              <w:rPr>
                <w:rFonts w:hint="eastAsia" w:ascii="宋体" w:hAnsi="宋体"/>
                <w:kern w:val="1"/>
                <w:szCs w:val="21"/>
              </w:rPr>
              <w:t>负责人、案件承办人</w:t>
            </w:r>
          </w:p>
        </w:tc>
      </w:tr>
      <w:tr>
        <w:tblPrEx>
          <w:tblCellMar>
            <w:top w:w="0" w:type="dxa"/>
            <w:left w:w="0" w:type="dxa"/>
            <w:bottom w:w="0" w:type="dxa"/>
            <w:right w:w="0" w:type="dxa"/>
          </w:tblCellMar>
        </w:tblPrEx>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w:t>
            </w:r>
            <w:r>
              <w:rPr>
                <w:rFonts w:hint="eastAsia" w:ascii="宋体" w:hAnsi="宋体"/>
                <w:szCs w:val="21"/>
              </w:rPr>
              <w:t>公共法律服务管理科</w:t>
            </w:r>
            <w:r>
              <w:rPr>
                <w:rFonts w:hint="eastAsia" w:ascii="宋体" w:hAnsi="宋体"/>
                <w:kern w:val="1"/>
                <w:szCs w:val="21"/>
              </w:rPr>
              <w:t>负责人</w:t>
            </w:r>
          </w:p>
        </w:tc>
      </w:tr>
    </w:tbl>
    <w:p>
      <w:pPr>
        <w:spacing w:line="560" w:lineRule="exact"/>
        <w:rPr>
          <w:rFonts w:ascii="仿宋_GB2312" w:eastAsia="仿宋_GB2312"/>
          <w:bCs/>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司法鉴定机构违法行为的处罚——司法鉴定机构登记或者备案事项发生变化，未依法办理变更或者备案登记的处罚流程图</w:t>
      </w: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eastAsia="方正仿宋_GBK"/>
          <w:snapToGrid w:val="0"/>
          <w:color w:val="000000"/>
          <w:sz w:val="32"/>
          <w:szCs w:val="32"/>
        </w:rPr>
      </w:pPr>
    </w:p>
    <w:p>
      <w:pPr>
        <w:jc w:val="left"/>
        <w:rPr>
          <w:rFonts w:ascii="黑体" w:eastAsia="黑体"/>
          <w:snapToGrid w:val="0"/>
          <w:color w:val="000000"/>
          <w:sz w:val="32"/>
          <w:szCs w:val="32"/>
        </w:rPr>
      </w:pPr>
      <w:r>
        <w:rPr>
          <w:rFonts w:hint="eastAsia" w:ascii="黑体" w:eastAsia="黑体"/>
          <w:snapToGrid w:val="0"/>
          <w:color w:val="000000"/>
          <w:sz w:val="32"/>
          <w:szCs w:val="32"/>
        </w:rPr>
        <w:t>附件</w:t>
      </w:r>
      <w:r>
        <w:rPr>
          <w:rFonts w:ascii="黑体" w:eastAsia="黑体"/>
          <w:snapToGrid w:val="0"/>
          <w:color w:val="000000"/>
          <w:sz w:val="32"/>
          <w:szCs w:val="32"/>
        </w:rPr>
        <w:t>1</w:t>
      </w:r>
    </w:p>
    <w:p>
      <w:pPr>
        <w:spacing w:line="560" w:lineRule="exact"/>
        <w:jc w:val="center"/>
        <w:rPr>
          <w:rFonts w:ascii="方正小标宋简体" w:hAnsi="黑体" w:eastAsia="方正小标宋简体"/>
          <w:b/>
          <w:color w:val="000000"/>
          <w:sz w:val="40"/>
          <w:szCs w:val="40"/>
        </w:rPr>
      </w:pPr>
      <w:r>
        <w:rPr>
          <w:rFonts w:hint="eastAsia" w:ascii="方正小标宋简体" w:hAnsi="宋体" w:eastAsia="方正小标宋简体" w:cs="仿宋_GB2312"/>
          <w:bCs/>
          <w:color w:val="000000"/>
          <w:sz w:val="40"/>
          <w:szCs w:val="40"/>
        </w:rPr>
        <w:t>司法鉴定机构违法行为的处罚——司法鉴定机构登记或者备案事项发生变化，未依法办理变更或者备案登记的处罚流程图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jc w:val="center"/>
        <w:rPr>
          <w:rFonts w:ascii="宋体"/>
          <w:szCs w:val="21"/>
        </w:rPr>
      </w:pPr>
    </w:p>
    <w:p>
      <w:pPr>
        <w:tabs>
          <w:tab w:val="left" w:pos="6975"/>
        </w:tabs>
        <w:jc w:val="center"/>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C40BA1"/>
    <w:rsid w:val="000151C7"/>
    <w:rsid w:val="00016D8D"/>
    <w:rsid w:val="00023A17"/>
    <w:rsid w:val="00037DBA"/>
    <w:rsid w:val="0007294C"/>
    <w:rsid w:val="00081B51"/>
    <w:rsid w:val="00091E1E"/>
    <w:rsid w:val="000B58C2"/>
    <w:rsid w:val="000B7CD4"/>
    <w:rsid w:val="000C603E"/>
    <w:rsid w:val="000F44F7"/>
    <w:rsid w:val="001029EE"/>
    <w:rsid w:val="00117D25"/>
    <w:rsid w:val="001D44EB"/>
    <w:rsid w:val="001D4BF3"/>
    <w:rsid w:val="001D77AD"/>
    <w:rsid w:val="001E41EF"/>
    <w:rsid w:val="001E6350"/>
    <w:rsid w:val="00211878"/>
    <w:rsid w:val="00223FA3"/>
    <w:rsid w:val="0024105D"/>
    <w:rsid w:val="0024179E"/>
    <w:rsid w:val="00250CDF"/>
    <w:rsid w:val="00285872"/>
    <w:rsid w:val="002C0A63"/>
    <w:rsid w:val="00300D1E"/>
    <w:rsid w:val="00352C00"/>
    <w:rsid w:val="00360927"/>
    <w:rsid w:val="003672FC"/>
    <w:rsid w:val="003B0F73"/>
    <w:rsid w:val="003F1E09"/>
    <w:rsid w:val="00417187"/>
    <w:rsid w:val="00442B69"/>
    <w:rsid w:val="00462FDE"/>
    <w:rsid w:val="00464B56"/>
    <w:rsid w:val="00472E3C"/>
    <w:rsid w:val="004B5581"/>
    <w:rsid w:val="004B7B4F"/>
    <w:rsid w:val="004C041C"/>
    <w:rsid w:val="005335B1"/>
    <w:rsid w:val="00552C04"/>
    <w:rsid w:val="00564687"/>
    <w:rsid w:val="005848E2"/>
    <w:rsid w:val="005C58DA"/>
    <w:rsid w:val="005D10C0"/>
    <w:rsid w:val="005D5896"/>
    <w:rsid w:val="005D7868"/>
    <w:rsid w:val="005D7C9B"/>
    <w:rsid w:val="005F05A7"/>
    <w:rsid w:val="00634EE3"/>
    <w:rsid w:val="006769DD"/>
    <w:rsid w:val="006F18CE"/>
    <w:rsid w:val="007136C2"/>
    <w:rsid w:val="00717FC6"/>
    <w:rsid w:val="00722D89"/>
    <w:rsid w:val="00746B80"/>
    <w:rsid w:val="00755359"/>
    <w:rsid w:val="007B0FD2"/>
    <w:rsid w:val="007C3F93"/>
    <w:rsid w:val="00805C86"/>
    <w:rsid w:val="00807FA6"/>
    <w:rsid w:val="00843CC7"/>
    <w:rsid w:val="00851169"/>
    <w:rsid w:val="008A650B"/>
    <w:rsid w:val="008B633C"/>
    <w:rsid w:val="008C2BFB"/>
    <w:rsid w:val="008D53A2"/>
    <w:rsid w:val="009145D1"/>
    <w:rsid w:val="00922CA4"/>
    <w:rsid w:val="009A042F"/>
    <w:rsid w:val="009E1F34"/>
    <w:rsid w:val="00A55CB2"/>
    <w:rsid w:val="00A81777"/>
    <w:rsid w:val="00AC20BC"/>
    <w:rsid w:val="00AF394A"/>
    <w:rsid w:val="00AF43BA"/>
    <w:rsid w:val="00AF6D94"/>
    <w:rsid w:val="00B3552C"/>
    <w:rsid w:val="00B75186"/>
    <w:rsid w:val="00BC701F"/>
    <w:rsid w:val="00BD4796"/>
    <w:rsid w:val="00C357BF"/>
    <w:rsid w:val="00C40BA1"/>
    <w:rsid w:val="00C5309C"/>
    <w:rsid w:val="00C532B2"/>
    <w:rsid w:val="00C87E01"/>
    <w:rsid w:val="00C9185A"/>
    <w:rsid w:val="00C97234"/>
    <w:rsid w:val="00CF4C51"/>
    <w:rsid w:val="00D119EF"/>
    <w:rsid w:val="00D168E8"/>
    <w:rsid w:val="00D331C3"/>
    <w:rsid w:val="00D57191"/>
    <w:rsid w:val="00D74AE7"/>
    <w:rsid w:val="00DA482C"/>
    <w:rsid w:val="00DE3F41"/>
    <w:rsid w:val="00DE405A"/>
    <w:rsid w:val="00E07CC4"/>
    <w:rsid w:val="00E3366D"/>
    <w:rsid w:val="00E60420"/>
    <w:rsid w:val="00EC3F8E"/>
    <w:rsid w:val="00ED04EA"/>
    <w:rsid w:val="00EE080C"/>
    <w:rsid w:val="00EE4193"/>
    <w:rsid w:val="00EE72DD"/>
    <w:rsid w:val="00F04421"/>
    <w:rsid w:val="00F277A3"/>
    <w:rsid w:val="00F56B61"/>
    <w:rsid w:val="0DD644BC"/>
    <w:rsid w:val="0F0B2594"/>
    <w:rsid w:val="23A11E23"/>
    <w:rsid w:val="266F18BE"/>
    <w:rsid w:val="26E15800"/>
    <w:rsid w:val="38025E78"/>
    <w:rsid w:val="429D27E0"/>
    <w:rsid w:val="4B6C5752"/>
    <w:rsid w:val="70597258"/>
    <w:rsid w:val="713459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 w:type="paragraph" w:customStyle="1" w:styleId="9">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2457</Words>
  <Characters>2545</Characters>
  <Lines>26</Lines>
  <Paragraphs>7</Paragraphs>
  <TotalTime>0</TotalTime>
  <ScaleCrop>false</ScaleCrop>
  <LinksUpToDate>false</LinksUpToDate>
  <CharactersWithSpaces>2562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2017-06-30T09:38:00Z</dcterms:created>
  <dc:creator>微软用户</dc:creator>
  <cp:lastModifiedBy>Rancho</cp:lastModifiedBy>
  <dcterms:modified xsi:type="dcterms:W3CDTF">2022-05-07T01:33:47Z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8A594E9929AA4C3AA739CFF62771F922</vt:lpwstr>
  </property>
</Properties>
</file>