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简体" w:hAnsi="宋体" w:eastAsia="方正小标宋简体"/>
          <w:sz w:val="44"/>
          <w:szCs w:val="44"/>
        </w:rPr>
      </w:pPr>
      <w:r>
        <w:rPr>
          <w:rFonts w:hint="eastAsia" w:ascii="方正小标宋简体" w:eastAsia="方正小标宋简体"/>
          <w:color w:val="000000"/>
          <w:sz w:val="32"/>
          <w:szCs w:val="32"/>
        </w:rPr>
        <w:t>行政权力事项实施清单</w:t>
      </w:r>
    </w:p>
    <w:p>
      <w:pPr>
        <w:adjustRightInd w:val="0"/>
        <w:snapToGrid w:val="0"/>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司法鉴定机构违法行为的处罚</w:t>
      </w:r>
    </w:p>
    <w:p>
      <w:pPr>
        <w:adjustRightInd w:val="0"/>
        <w:snapToGrid w:val="0"/>
        <w:spacing w:line="560" w:lineRule="exact"/>
        <w:jc w:val="center"/>
        <w:rPr>
          <w:rFonts w:hint="eastAsia" w:ascii="方正小标宋简体" w:hAnsi="宋体" w:eastAsia="方正小标宋简体"/>
          <w:sz w:val="48"/>
          <w:szCs w:val="48"/>
          <w:lang w:eastAsia="zh-CN"/>
        </w:rPr>
      </w:pPr>
      <w:r>
        <w:rPr>
          <w:rFonts w:hint="eastAsia" w:ascii="方正小标宋简体" w:hAnsi="宋体" w:eastAsia="方正小标宋简体"/>
          <w:sz w:val="44"/>
          <w:szCs w:val="44"/>
          <w:lang w:eastAsia="zh-CN"/>
        </w:rPr>
        <w:t>——</w:t>
      </w:r>
      <w:r>
        <w:rPr>
          <w:rFonts w:hint="eastAsia" w:ascii="方正小标宋简体" w:hAnsi="宋体" w:eastAsia="方正小标宋简体"/>
          <w:sz w:val="40"/>
          <w:szCs w:val="40"/>
          <w:lang w:eastAsia="zh-CN"/>
        </w:rPr>
        <w:t>司法鉴定机构拒绝接受司法行政部门监督检查或者提供虚假材料的处罚</w:t>
      </w:r>
    </w:p>
    <w:p>
      <w:pPr>
        <w:adjustRightInd w:val="0"/>
        <w:snapToGrid w:val="0"/>
        <w:spacing w:line="560" w:lineRule="exact"/>
        <w:jc w:val="center"/>
        <w:rPr>
          <w:rFonts w:ascii="方正小标宋简体" w:hAnsi="宋体" w:eastAsia="方正小标宋简体"/>
          <w:sz w:val="44"/>
          <w:szCs w:val="44"/>
        </w:rPr>
      </w:pPr>
    </w:p>
    <w:tbl>
      <w:tblPr>
        <w:tblStyle w:val="4"/>
        <w:tblW w:w="9144" w:type="dxa"/>
        <w:jc w:val="center"/>
        <w:tblLayout w:type="fixed"/>
        <w:tblCellMar>
          <w:top w:w="0" w:type="dxa"/>
          <w:left w:w="108" w:type="dxa"/>
          <w:bottom w:w="0" w:type="dxa"/>
          <w:right w:w="108" w:type="dxa"/>
        </w:tblCellMar>
      </w:tblPr>
      <w:tblGrid>
        <w:gridCol w:w="533"/>
        <w:gridCol w:w="1506"/>
        <w:gridCol w:w="1440"/>
        <w:gridCol w:w="5665"/>
      </w:tblGrid>
      <w:tr>
        <w:tblPrEx>
          <w:tblCellMar>
            <w:top w:w="0" w:type="dxa"/>
            <w:left w:w="108" w:type="dxa"/>
            <w:bottom w:w="0" w:type="dxa"/>
            <w:right w:w="108" w:type="dxa"/>
          </w:tblCellMar>
        </w:tblPrEx>
        <w:trPr>
          <w:trHeight w:val="284"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1</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事项类型</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0" w:firstLineChars="200"/>
              <w:rPr>
                <w:rFonts w:ascii="宋体"/>
                <w:kern w:val="1"/>
                <w:szCs w:val="21"/>
              </w:rPr>
            </w:pPr>
            <w:r>
              <w:rPr>
                <w:rFonts w:hint="eastAsia" w:ascii="宋体" w:hAnsi="宋体"/>
                <w:kern w:val="1"/>
                <w:szCs w:val="21"/>
              </w:rPr>
              <w:t>行政处罚</w:t>
            </w:r>
          </w:p>
        </w:tc>
      </w:tr>
      <w:tr>
        <w:tblPrEx>
          <w:tblCellMar>
            <w:top w:w="0" w:type="dxa"/>
            <w:left w:w="108" w:type="dxa"/>
            <w:bottom w:w="0" w:type="dxa"/>
            <w:right w:w="108" w:type="dxa"/>
          </w:tblCellMar>
        </w:tblPrEx>
        <w:trPr>
          <w:trHeight w:val="284"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2</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基本编码</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2" w:firstLineChars="200"/>
              <w:rPr>
                <w:rFonts w:ascii="宋体"/>
                <w:b/>
                <w:szCs w:val="21"/>
              </w:rPr>
            </w:pPr>
          </w:p>
        </w:tc>
      </w:tr>
      <w:tr>
        <w:tblPrEx>
          <w:tblCellMar>
            <w:top w:w="0" w:type="dxa"/>
            <w:left w:w="108" w:type="dxa"/>
            <w:bottom w:w="0" w:type="dxa"/>
            <w:right w:w="108" w:type="dxa"/>
          </w:tblCellMar>
        </w:tblPrEx>
        <w:trPr>
          <w:trHeight w:val="284"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3</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实施编码</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2" w:firstLineChars="200"/>
              <w:rPr>
                <w:rFonts w:ascii="宋体"/>
                <w:b/>
                <w:szCs w:val="21"/>
              </w:rPr>
            </w:pPr>
          </w:p>
        </w:tc>
      </w:tr>
      <w:tr>
        <w:tblPrEx>
          <w:tblCellMar>
            <w:top w:w="0" w:type="dxa"/>
            <w:left w:w="108" w:type="dxa"/>
            <w:bottom w:w="0" w:type="dxa"/>
            <w:right w:w="108" w:type="dxa"/>
          </w:tblCellMar>
        </w:tblPrEx>
        <w:trPr>
          <w:trHeight w:val="284" w:hRule="atLeast"/>
          <w:jc w:val="center"/>
        </w:trPr>
        <w:tc>
          <w:tcPr>
            <w:tcW w:w="533" w:type="dxa"/>
            <w:vMerge w:val="restart"/>
            <w:tcBorders>
              <w:top w:val="single" w:color="000000" w:sz="4" w:space="0"/>
              <w:left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4</w:t>
            </w:r>
          </w:p>
        </w:tc>
        <w:tc>
          <w:tcPr>
            <w:tcW w:w="1506" w:type="dxa"/>
            <w:vMerge w:val="restart"/>
            <w:tcBorders>
              <w:top w:val="single" w:color="000000" w:sz="4" w:space="0"/>
              <w:left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事项名称</w:t>
            </w:r>
          </w:p>
        </w:tc>
        <w:tc>
          <w:tcPr>
            <w:tcW w:w="1440" w:type="dxa"/>
            <w:tcBorders>
              <w:top w:val="single" w:color="000000" w:sz="4" w:space="0"/>
              <w:left w:val="single" w:color="000000" w:sz="4" w:space="0"/>
              <w:bottom w:val="single" w:color="000000" w:sz="4" w:space="0"/>
              <w:right w:val="single" w:color="auto" w:sz="4" w:space="0"/>
            </w:tcBorders>
            <w:tcMar>
              <w:top w:w="57" w:type="dxa"/>
              <w:bottom w:w="57" w:type="dxa"/>
            </w:tcMar>
            <w:vAlign w:val="center"/>
          </w:tcPr>
          <w:p>
            <w:pPr>
              <w:adjustRightInd w:val="0"/>
              <w:snapToGrid w:val="0"/>
              <w:spacing w:line="400" w:lineRule="exact"/>
              <w:jc w:val="center"/>
              <w:rPr>
                <w:rFonts w:ascii="方正小标宋简体" w:hAnsi="宋体" w:eastAsia="方正小标宋简体"/>
                <w:sz w:val="28"/>
                <w:szCs w:val="28"/>
              </w:rPr>
            </w:pPr>
            <w:r>
              <w:rPr>
                <w:rFonts w:hint="eastAsia" w:ascii="方正小标宋简体" w:hAnsi="宋体" w:eastAsia="方正小标宋简体"/>
                <w:sz w:val="28"/>
                <w:szCs w:val="28"/>
              </w:rPr>
              <w:t>主项名称</w:t>
            </w:r>
          </w:p>
        </w:tc>
        <w:tc>
          <w:tcPr>
            <w:tcW w:w="5665" w:type="dxa"/>
            <w:tcBorders>
              <w:top w:val="single" w:color="000000" w:sz="4" w:space="0"/>
              <w:left w:val="single" w:color="auto"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0" w:firstLineChars="200"/>
              <w:rPr>
                <w:rFonts w:ascii="宋体"/>
                <w:kern w:val="1"/>
                <w:szCs w:val="21"/>
              </w:rPr>
            </w:pPr>
            <w:r>
              <w:rPr>
                <w:rFonts w:hint="eastAsia" w:ascii="宋体" w:hAnsi="宋体"/>
                <w:kern w:val="1"/>
                <w:szCs w:val="21"/>
              </w:rPr>
              <w:t>司法鉴定机构违法行为的处罚</w:t>
            </w:r>
          </w:p>
        </w:tc>
      </w:tr>
      <w:tr>
        <w:tblPrEx>
          <w:tblCellMar>
            <w:top w:w="0" w:type="dxa"/>
            <w:left w:w="108" w:type="dxa"/>
            <w:bottom w:w="0" w:type="dxa"/>
            <w:right w:w="108" w:type="dxa"/>
          </w:tblCellMar>
        </w:tblPrEx>
        <w:trPr>
          <w:trHeight w:val="284" w:hRule="atLeast"/>
          <w:jc w:val="center"/>
        </w:trPr>
        <w:tc>
          <w:tcPr>
            <w:tcW w:w="533" w:type="dxa"/>
            <w:vMerge w:val="continue"/>
            <w:tcBorders>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rPr>
                <w:rFonts w:ascii="方正小标宋简体" w:eastAsia="方正小标宋简体"/>
                <w:kern w:val="1"/>
                <w:sz w:val="28"/>
                <w:szCs w:val="28"/>
              </w:rPr>
            </w:pPr>
          </w:p>
        </w:tc>
        <w:tc>
          <w:tcPr>
            <w:tcW w:w="1506" w:type="dxa"/>
            <w:vMerge w:val="continue"/>
            <w:tcBorders>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p>
        </w:tc>
        <w:tc>
          <w:tcPr>
            <w:tcW w:w="1440" w:type="dxa"/>
            <w:tcBorders>
              <w:top w:val="single" w:color="000000" w:sz="4" w:space="0"/>
              <w:left w:val="single" w:color="000000" w:sz="4" w:space="0"/>
              <w:right w:val="single" w:color="auto" w:sz="4" w:space="0"/>
            </w:tcBorders>
            <w:tcMar>
              <w:top w:w="57" w:type="dxa"/>
              <w:bottom w:w="57" w:type="dxa"/>
            </w:tcMar>
            <w:vAlign w:val="center"/>
          </w:tcPr>
          <w:p>
            <w:pPr>
              <w:adjustRightInd w:val="0"/>
              <w:snapToGrid w:val="0"/>
              <w:spacing w:line="400" w:lineRule="exact"/>
              <w:jc w:val="center"/>
              <w:rPr>
                <w:rFonts w:ascii="方正小标宋简体" w:hAnsi="宋体" w:eastAsia="方正小标宋简体"/>
                <w:sz w:val="28"/>
                <w:szCs w:val="28"/>
              </w:rPr>
            </w:pPr>
            <w:r>
              <w:rPr>
                <w:rFonts w:hint="eastAsia" w:ascii="方正小标宋简体" w:hAnsi="宋体" w:eastAsia="方正小标宋简体"/>
                <w:sz w:val="28"/>
                <w:szCs w:val="28"/>
              </w:rPr>
              <w:t>子项名称</w:t>
            </w:r>
          </w:p>
        </w:tc>
        <w:tc>
          <w:tcPr>
            <w:tcW w:w="5665" w:type="dxa"/>
            <w:tcBorders>
              <w:top w:val="single" w:color="000000" w:sz="4" w:space="0"/>
              <w:left w:val="single" w:color="auto"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0" w:firstLineChars="200"/>
              <w:rPr>
                <w:rFonts w:ascii="宋体"/>
                <w:kern w:val="1"/>
                <w:szCs w:val="21"/>
              </w:rPr>
            </w:pPr>
            <w:r>
              <w:rPr>
                <w:rFonts w:hint="eastAsia" w:ascii="宋体"/>
                <w:kern w:val="1"/>
                <w:szCs w:val="21"/>
                <w:lang w:eastAsia="zh-CN"/>
              </w:rPr>
              <w:t>司法鉴定机构拒绝接受司法行政部门监督检查或者提供虚假材料的处罚</w:t>
            </w:r>
          </w:p>
        </w:tc>
      </w:tr>
      <w:tr>
        <w:tblPrEx>
          <w:tblCellMar>
            <w:top w:w="0" w:type="dxa"/>
            <w:left w:w="108" w:type="dxa"/>
            <w:bottom w:w="0" w:type="dxa"/>
            <w:right w:w="108" w:type="dxa"/>
          </w:tblCellMar>
        </w:tblPrEx>
        <w:trPr>
          <w:trHeight w:val="284"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5</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实施主体</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tcPr>
          <w:p>
            <w:pPr>
              <w:adjustRightInd w:val="0"/>
              <w:snapToGrid w:val="0"/>
              <w:spacing w:line="400" w:lineRule="exact"/>
              <w:ind w:firstLine="420" w:firstLineChars="200"/>
              <w:rPr>
                <w:rFonts w:ascii="宋体"/>
                <w:szCs w:val="21"/>
                <w:shd w:val="clear" w:color="auto" w:fill="FFFFFF"/>
              </w:rPr>
            </w:pPr>
            <w:r>
              <w:rPr>
                <w:rFonts w:hint="eastAsia" w:ascii="宋体" w:hAnsi="宋体"/>
                <w:szCs w:val="21"/>
              </w:rPr>
              <w:t>柳州市司法局</w:t>
            </w:r>
          </w:p>
        </w:tc>
      </w:tr>
      <w:tr>
        <w:tblPrEx>
          <w:tblCellMar>
            <w:top w:w="0" w:type="dxa"/>
            <w:left w:w="108" w:type="dxa"/>
            <w:bottom w:w="0" w:type="dxa"/>
            <w:right w:w="108" w:type="dxa"/>
          </w:tblCellMar>
        </w:tblPrEx>
        <w:trPr>
          <w:trHeight w:val="284"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6</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实施主体性质</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0" w:firstLineChars="200"/>
              <w:rPr>
                <w:rFonts w:ascii="宋体"/>
                <w:szCs w:val="21"/>
              </w:rPr>
            </w:pPr>
            <w:r>
              <w:rPr>
                <w:rFonts w:hint="eastAsia" w:ascii="宋体" w:hAnsi="宋体"/>
                <w:szCs w:val="21"/>
              </w:rPr>
              <w:t>法定机关</w:t>
            </w:r>
          </w:p>
        </w:tc>
      </w:tr>
      <w:tr>
        <w:tblPrEx>
          <w:tblCellMar>
            <w:top w:w="0" w:type="dxa"/>
            <w:left w:w="108" w:type="dxa"/>
            <w:bottom w:w="0" w:type="dxa"/>
            <w:right w:w="108" w:type="dxa"/>
          </w:tblCellMar>
        </w:tblPrEx>
        <w:trPr>
          <w:trHeight w:val="340"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7</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承办机构</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tcPr>
          <w:p>
            <w:pPr>
              <w:adjustRightInd w:val="0"/>
              <w:snapToGrid w:val="0"/>
              <w:spacing w:line="400" w:lineRule="exact"/>
              <w:ind w:firstLine="420" w:firstLineChars="200"/>
              <w:jc w:val="left"/>
              <w:rPr>
                <w:rFonts w:ascii="宋体"/>
                <w:kern w:val="1"/>
                <w:szCs w:val="21"/>
                <w:u w:val="single"/>
              </w:rPr>
            </w:pPr>
            <w:r>
              <w:rPr>
                <w:rFonts w:hint="eastAsia" w:ascii="宋体" w:hAnsi="宋体"/>
                <w:szCs w:val="21"/>
              </w:rPr>
              <w:t>公共法律服务管理科</w:t>
            </w:r>
          </w:p>
        </w:tc>
      </w:tr>
      <w:tr>
        <w:tblPrEx>
          <w:tblCellMar>
            <w:top w:w="0" w:type="dxa"/>
            <w:left w:w="108" w:type="dxa"/>
            <w:bottom w:w="0" w:type="dxa"/>
            <w:right w:w="108" w:type="dxa"/>
          </w:tblCellMar>
        </w:tblPrEx>
        <w:trPr>
          <w:trHeight w:val="340" w:hRule="atLeast"/>
          <w:jc w:val="center"/>
        </w:trPr>
        <w:tc>
          <w:tcPr>
            <w:tcW w:w="533" w:type="dxa"/>
            <w:vMerge w:val="restart"/>
            <w:tcBorders>
              <w:top w:val="single" w:color="000000" w:sz="4" w:space="0"/>
              <w:left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8</w:t>
            </w:r>
          </w:p>
        </w:tc>
        <w:tc>
          <w:tcPr>
            <w:tcW w:w="1506" w:type="dxa"/>
            <w:vMerge w:val="restart"/>
            <w:tcBorders>
              <w:top w:val="single" w:color="000000" w:sz="4" w:space="0"/>
              <w:left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咨询及</w:t>
            </w:r>
          </w:p>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监督电话</w:t>
            </w:r>
          </w:p>
        </w:tc>
        <w:tc>
          <w:tcPr>
            <w:tcW w:w="1440" w:type="dxa"/>
            <w:tcBorders>
              <w:top w:val="single" w:color="auto" w:sz="4" w:space="0"/>
              <w:left w:val="single" w:color="000000" w:sz="4" w:space="0"/>
              <w:bottom w:val="single" w:color="000000" w:sz="4" w:space="0"/>
              <w:right w:val="single" w:color="auto" w:sz="4" w:space="0"/>
            </w:tcBorders>
            <w:tcMar>
              <w:top w:w="57" w:type="dxa"/>
              <w:bottom w:w="57" w:type="dxa"/>
            </w:tcMar>
            <w:vAlign w:val="center"/>
          </w:tcPr>
          <w:p>
            <w:pPr>
              <w:adjustRightInd w:val="0"/>
              <w:snapToGrid w:val="0"/>
              <w:spacing w:line="400" w:lineRule="exact"/>
              <w:jc w:val="center"/>
              <w:rPr>
                <w:rFonts w:ascii="方正小标宋简体" w:hAnsi="宋体" w:eastAsia="方正小标宋简体"/>
                <w:sz w:val="28"/>
                <w:szCs w:val="28"/>
              </w:rPr>
            </w:pPr>
            <w:r>
              <w:rPr>
                <w:rFonts w:hint="eastAsia" w:ascii="方正小标宋简体" w:hAnsi="宋体" w:eastAsia="方正小标宋简体"/>
                <w:sz w:val="28"/>
                <w:szCs w:val="28"/>
              </w:rPr>
              <w:t>咨询电话</w:t>
            </w:r>
          </w:p>
        </w:tc>
        <w:tc>
          <w:tcPr>
            <w:tcW w:w="5665" w:type="dxa"/>
            <w:tcBorders>
              <w:top w:val="single" w:color="auto" w:sz="4" w:space="0"/>
              <w:left w:val="single" w:color="auto"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0" w:firstLineChars="200"/>
              <w:rPr>
                <w:rFonts w:ascii="宋体" w:hAnsi="宋体"/>
                <w:szCs w:val="21"/>
              </w:rPr>
            </w:pPr>
            <w:r>
              <w:rPr>
                <w:rFonts w:ascii="宋体" w:hAnsi="宋体"/>
                <w:szCs w:val="21"/>
              </w:rPr>
              <w:t>0772-2820800</w:t>
            </w:r>
          </w:p>
        </w:tc>
      </w:tr>
      <w:tr>
        <w:tblPrEx>
          <w:tblCellMar>
            <w:top w:w="0" w:type="dxa"/>
            <w:left w:w="108" w:type="dxa"/>
            <w:bottom w:w="0" w:type="dxa"/>
            <w:right w:w="108" w:type="dxa"/>
          </w:tblCellMar>
        </w:tblPrEx>
        <w:trPr>
          <w:trHeight w:val="340" w:hRule="atLeast"/>
          <w:jc w:val="center"/>
        </w:trPr>
        <w:tc>
          <w:tcPr>
            <w:tcW w:w="533" w:type="dxa"/>
            <w:vMerge w:val="continue"/>
            <w:tcBorders>
              <w:left w:val="single" w:color="000000" w:sz="4" w:space="0"/>
              <w:bottom w:val="single" w:color="auto" w:sz="4" w:space="0"/>
              <w:right w:val="single" w:color="000000" w:sz="4" w:space="0"/>
            </w:tcBorders>
            <w:tcMar>
              <w:top w:w="57" w:type="dxa"/>
              <w:bottom w:w="57" w:type="dxa"/>
            </w:tcMar>
            <w:vAlign w:val="center"/>
          </w:tcPr>
          <w:p>
            <w:pPr>
              <w:adjustRightInd w:val="0"/>
              <w:snapToGrid w:val="0"/>
              <w:spacing w:line="400" w:lineRule="exact"/>
              <w:rPr>
                <w:rFonts w:ascii="方正小标宋简体" w:eastAsia="方正小标宋简体"/>
                <w:sz w:val="28"/>
                <w:szCs w:val="28"/>
              </w:rPr>
            </w:pPr>
          </w:p>
        </w:tc>
        <w:tc>
          <w:tcPr>
            <w:tcW w:w="1506" w:type="dxa"/>
            <w:vMerge w:val="continue"/>
            <w:tcBorders>
              <w:left w:val="single" w:color="000000" w:sz="4" w:space="0"/>
              <w:bottom w:val="single" w:color="auto" w:sz="4" w:space="0"/>
              <w:right w:val="single" w:color="000000" w:sz="4" w:space="0"/>
            </w:tcBorders>
            <w:tcMar>
              <w:top w:w="57" w:type="dxa"/>
              <w:bottom w:w="57" w:type="dxa"/>
            </w:tcMar>
          </w:tcPr>
          <w:p>
            <w:pPr>
              <w:adjustRightInd w:val="0"/>
              <w:snapToGrid w:val="0"/>
              <w:spacing w:line="400" w:lineRule="exact"/>
              <w:jc w:val="center"/>
              <w:rPr>
                <w:rFonts w:ascii="方正小标宋简体" w:eastAsia="方正小标宋简体"/>
                <w:sz w:val="28"/>
                <w:szCs w:val="28"/>
              </w:rPr>
            </w:pPr>
          </w:p>
        </w:tc>
        <w:tc>
          <w:tcPr>
            <w:tcW w:w="1440" w:type="dxa"/>
            <w:tcBorders>
              <w:top w:val="single" w:color="000000" w:sz="4" w:space="0"/>
              <w:left w:val="single" w:color="000000" w:sz="4" w:space="0"/>
              <w:bottom w:val="single" w:color="auto" w:sz="4" w:space="0"/>
              <w:right w:val="single" w:color="auto" w:sz="4" w:space="0"/>
            </w:tcBorders>
            <w:tcMar>
              <w:top w:w="57" w:type="dxa"/>
              <w:bottom w:w="57" w:type="dxa"/>
            </w:tcMar>
            <w:vAlign w:val="center"/>
          </w:tcPr>
          <w:p>
            <w:pPr>
              <w:adjustRightInd w:val="0"/>
              <w:snapToGrid w:val="0"/>
              <w:spacing w:line="400" w:lineRule="exact"/>
              <w:jc w:val="center"/>
              <w:rPr>
                <w:rFonts w:ascii="方正小标宋简体" w:hAnsi="宋体" w:eastAsia="方正小标宋简体"/>
                <w:sz w:val="28"/>
                <w:szCs w:val="28"/>
              </w:rPr>
            </w:pPr>
            <w:r>
              <w:rPr>
                <w:rFonts w:hint="eastAsia" w:ascii="方正小标宋简体" w:hAnsi="宋体" w:eastAsia="方正小标宋简体"/>
                <w:sz w:val="28"/>
                <w:szCs w:val="28"/>
              </w:rPr>
              <w:t>监督电话</w:t>
            </w:r>
          </w:p>
        </w:tc>
        <w:tc>
          <w:tcPr>
            <w:tcW w:w="5665" w:type="dxa"/>
            <w:tcBorders>
              <w:top w:val="single" w:color="000000" w:sz="4" w:space="0"/>
              <w:left w:val="single" w:color="auto" w:sz="4" w:space="0"/>
              <w:bottom w:val="single" w:color="auto" w:sz="4" w:space="0"/>
              <w:right w:val="single" w:color="000000" w:sz="4" w:space="0"/>
            </w:tcBorders>
            <w:tcMar>
              <w:top w:w="57" w:type="dxa"/>
              <w:bottom w:w="57" w:type="dxa"/>
            </w:tcMar>
            <w:vAlign w:val="center"/>
          </w:tcPr>
          <w:p>
            <w:pPr>
              <w:adjustRightInd w:val="0"/>
              <w:snapToGrid w:val="0"/>
              <w:spacing w:line="400" w:lineRule="exact"/>
              <w:ind w:firstLine="420" w:firstLineChars="200"/>
              <w:rPr>
                <w:rFonts w:ascii="宋体" w:hAnsi="宋体"/>
                <w:szCs w:val="21"/>
              </w:rPr>
            </w:pPr>
            <w:r>
              <w:rPr>
                <w:rFonts w:hint="eastAsia" w:ascii="宋体" w:hAnsi="宋体"/>
                <w:szCs w:val="21"/>
              </w:rPr>
              <w:t>0772-2103265</w:t>
            </w:r>
          </w:p>
        </w:tc>
      </w:tr>
      <w:tr>
        <w:tblPrEx>
          <w:tblCellMar>
            <w:top w:w="0" w:type="dxa"/>
            <w:left w:w="108" w:type="dxa"/>
            <w:bottom w:w="0" w:type="dxa"/>
            <w:right w:w="108" w:type="dxa"/>
          </w:tblCellMar>
        </w:tblPrEx>
        <w:trPr>
          <w:trHeight w:val="2147"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9</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设定依据</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widowControl/>
              <w:adjustRightInd w:val="0"/>
              <w:snapToGrid w:val="0"/>
              <w:spacing w:line="400" w:lineRule="exact"/>
              <w:rPr>
                <w:rFonts w:ascii="宋体" w:cs="宋体"/>
                <w:kern w:val="0"/>
                <w:szCs w:val="21"/>
              </w:rPr>
            </w:pPr>
            <w:r>
              <w:rPr>
                <w:rFonts w:ascii="宋体" w:hAnsi="宋体"/>
                <w:szCs w:val="21"/>
              </w:rPr>
              <w:t xml:space="preserve"> </w:t>
            </w:r>
            <w:r>
              <w:rPr>
                <w:rFonts w:ascii="宋体" w:hAnsi="宋体" w:cs="宋体"/>
                <w:kern w:val="0"/>
                <w:szCs w:val="21"/>
              </w:rPr>
              <w:t xml:space="preserve">   </w:t>
            </w:r>
            <w:r>
              <w:rPr>
                <w:rFonts w:hint="eastAsia" w:ascii="宋体" w:hAnsi="宋体" w:cs="宋体"/>
                <w:kern w:val="0"/>
                <w:szCs w:val="21"/>
              </w:rPr>
              <w:t>《广西壮族自治区司法鉴定管理条例》</w:t>
            </w:r>
            <w:r>
              <w:rPr>
                <w:rFonts w:ascii="宋体" w:hAnsi="宋体" w:cs="宋体"/>
                <w:kern w:val="0"/>
                <w:szCs w:val="21"/>
              </w:rPr>
              <w:t>(2016</w:t>
            </w:r>
            <w:r>
              <w:rPr>
                <w:rFonts w:hint="eastAsia" w:ascii="宋体" w:hAnsi="宋体" w:cs="宋体"/>
                <w:kern w:val="0"/>
                <w:szCs w:val="21"/>
              </w:rPr>
              <w:t>年</w:t>
            </w:r>
            <w:r>
              <w:rPr>
                <w:rFonts w:ascii="宋体" w:hAnsi="宋体" w:cs="宋体"/>
                <w:kern w:val="0"/>
                <w:szCs w:val="21"/>
              </w:rPr>
              <w:t>9</w:t>
            </w:r>
            <w:r>
              <w:rPr>
                <w:rFonts w:hint="eastAsia" w:ascii="宋体" w:hAnsi="宋体" w:cs="宋体"/>
                <w:kern w:val="0"/>
                <w:szCs w:val="21"/>
              </w:rPr>
              <w:t>月</w:t>
            </w:r>
            <w:r>
              <w:rPr>
                <w:rFonts w:ascii="宋体" w:hAnsi="宋体" w:cs="宋体"/>
                <w:kern w:val="0"/>
                <w:szCs w:val="21"/>
              </w:rPr>
              <w:t>29</w:t>
            </w:r>
            <w:r>
              <w:rPr>
                <w:rFonts w:hint="eastAsia" w:ascii="宋体" w:hAnsi="宋体" w:cs="宋体"/>
                <w:kern w:val="0"/>
                <w:szCs w:val="21"/>
              </w:rPr>
              <w:t>日广西壮族自治区第十二届人民代表大会常务委员会第二十五次会议通过，自</w:t>
            </w:r>
            <w:r>
              <w:rPr>
                <w:rFonts w:ascii="宋体" w:hAnsi="宋体" w:cs="宋体"/>
                <w:kern w:val="0"/>
                <w:szCs w:val="21"/>
              </w:rPr>
              <w:t>2016</w:t>
            </w:r>
            <w:r>
              <w:rPr>
                <w:rFonts w:hint="eastAsia" w:ascii="宋体" w:hAnsi="宋体" w:cs="宋体"/>
                <w:kern w:val="0"/>
                <w:szCs w:val="21"/>
              </w:rPr>
              <w:t>年</w:t>
            </w:r>
            <w:r>
              <w:rPr>
                <w:rFonts w:ascii="宋体" w:hAnsi="宋体" w:cs="宋体"/>
                <w:kern w:val="0"/>
                <w:szCs w:val="21"/>
              </w:rPr>
              <w:t>12</w:t>
            </w:r>
            <w:r>
              <w:rPr>
                <w:rFonts w:hint="eastAsia" w:ascii="宋体" w:hAnsi="宋体" w:cs="宋体"/>
                <w:kern w:val="0"/>
                <w:szCs w:val="21"/>
              </w:rPr>
              <w:t>月</w:t>
            </w:r>
            <w:r>
              <w:rPr>
                <w:rFonts w:ascii="宋体" w:hAnsi="宋体" w:cs="宋体"/>
                <w:kern w:val="0"/>
                <w:szCs w:val="21"/>
              </w:rPr>
              <w:t>1</w:t>
            </w:r>
            <w:r>
              <w:rPr>
                <w:rFonts w:hint="eastAsia" w:ascii="宋体" w:hAnsi="宋体" w:cs="宋体"/>
                <w:kern w:val="0"/>
                <w:szCs w:val="21"/>
              </w:rPr>
              <w:t>日起施行</w:t>
            </w:r>
            <w:r>
              <w:rPr>
                <w:rFonts w:ascii="宋体" w:hAnsi="宋体" w:cs="宋体"/>
                <w:kern w:val="0"/>
                <w:szCs w:val="21"/>
              </w:rPr>
              <w:t>)</w:t>
            </w:r>
            <w:r>
              <w:rPr>
                <w:rFonts w:hint="eastAsia" w:ascii="宋体" w:hAnsi="宋体" w:cs="宋体"/>
                <w:kern w:val="0"/>
                <w:szCs w:val="21"/>
              </w:rPr>
              <w:t>第四十二条</w:t>
            </w:r>
            <w:r>
              <w:rPr>
                <w:rFonts w:ascii="宋体" w:hAnsi="宋体" w:cs="宋体"/>
                <w:kern w:val="0"/>
                <w:szCs w:val="21"/>
              </w:rPr>
              <w:t xml:space="preserve">  </w:t>
            </w:r>
            <w:r>
              <w:rPr>
                <w:rFonts w:hint="eastAsia" w:ascii="宋体" w:hAnsi="宋体" w:cs="宋体"/>
                <w:kern w:val="0"/>
                <w:szCs w:val="21"/>
              </w:rPr>
              <w:t>司法鉴定机构有下列行为之一的，由设区的市以上人民政府司法行政部门根据情节轻重给予警告、停止执业三个月以上一年以下的处罚，可以并处一万元以上二万元以下的罚款；有违法所得的，没收违法所得：</w:t>
            </w:r>
          </w:p>
          <w:p>
            <w:pPr>
              <w:widowControl/>
              <w:adjustRightInd w:val="0"/>
              <w:snapToGrid w:val="0"/>
              <w:spacing w:line="400" w:lineRule="exact"/>
              <w:rPr>
                <w:rFonts w:ascii="宋体" w:hAnsi="宋体"/>
                <w:szCs w:val="21"/>
              </w:rPr>
            </w:pPr>
            <w:r>
              <w:rPr>
                <w:rFonts w:ascii="宋体" w:hAnsi="宋体" w:cs="宋体"/>
                <w:kern w:val="0"/>
                <w:szCs w:val="21"/>
              </w:rPr>
              <w:t>(</w:t>
            </w:r>
            <w:r>
              <w:rPr>
                <w:rFonts w:hint="eastAsia" w:ascii="宋体" w:hAnsi="宋体" w:cs="宋体"/>
                <w:kern w:val="0"/>
                <w:szCs w:val="21"/>
              </w:rPr>
              <w:t>十二</w:t>
            </w:r>
            <w:r>
              <w:rPr>
                <w:rFonts w:ascii="宋体" w:hAnsi="宋体" w:cs="宋体"/>
                <w:kern w:val="0"/>
                <w:szCs w:val="21"/>
              </w:rPr>
              <w:t>)</w:t>
            </w:r>
            <w:r>
              <w:rPr>
                <w:rFonts w:hint="eastAsia" w:ascii="宋体" w:hAnsi="宋体" w:cs="宋体"/>
                <w:kern w:val="0"/>
                <w:szCs w:val="21"/>
              </w:rPr>
              <w:t>拒绝接受司法行政部门监督检查或者提供虚假材料的</w:t>
            </w:r>
          </w:p>
        </w:tc>
      </w:tr>
      <w:tr>
        <w:tblPrEx>
          <w:tblCellMar>
            <w:top w:w="0" w:type="dxa"/>
            <w:left w:w="108" w:type="dxa"/>
            <w:bottom w:w="0" w:type="dxa"/>
            <w:right w:w="108" w:type="dxa"/>
          </w:tblCellMar>
        </w:tblPrEx>
        <w:trPr>
          <w:trHeight w:val="340"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10</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实施对象</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widowControl/>
              <w:adjustRightInd w:val="0"/>
              <w:snapToGrid w:val="0"/>
              <w:spacing w:line="400" w:lineRule="exact"/>
              <w:rPr>
                <w:rFonts w:ascii="宋体"/>
                <w:szCs w:val="21"/>
              </w:rPr>
            </w:pPr>
            <w:r>
              <w:rPr>
                <w:rFonts w:hint="eastAsia" w:ascii="宋体" w:hAnsi="宋体" w:cs="宋体"/>
                <w:kern w:val="0"/>
                <w:szCs w:val="21"/>
              </w:rPr>
              <w:t>柳州市范围内违反《广西壮族自治区司法鉴定管理条例》第四十二条的司法鉴定机构</w:t>
            </w:r>
          </w:p>
        </w:tc>
      </w:tr>
      <w:tr>
        <w:tblPrEx>
          <w:tblCellMar>
            <w:top w:w="0" w:type="dxa"/>
            <w:left w:w="108" w:type="dxa"/>
            <w:bottom w:w="0" w:type="dxa"/>
            <w:right w:w="108" w:type="dxa"/>
          </w:tblCellMar>
        </w:tblPrEx>
        <w:trPr>
          <w:trHeight w:val="340"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11</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行使层级</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0"/>
              <w:rPr>
                <w:rFonts w:ascii="宋体"/>
                <w:szCs w:val="21"/>
              </w:rPr>
            </w:pPr>
            <w:r>
              <w:rPr>
                <w:rFonts w:hint="eastAsia" w:ascii="宋体" w:hAnsi="宋体"/>
                <w:szCs w:val="21"/>
              </w:rPr>
              <w:t>此事项属于自治区、市两级分级管理</w:t>
            </w:r>
          </w:p>
        </w:tc>
      </w:tr>
      <w:tr>
        <w:tblPrEx>
          <w:tblCellMar>
            <w:top w:w="0" w:type="dxa"/>
            <w:left w:w="108" w:type="dxa"/>
            <w:bottom w:w="0" w:type="dxa"/>
            <w:right w:w="108" w:type="dxa"/>
          </w:tblCellMar>
        </w:tblPrEx>
        <w:trPr>
          <w:trHeight w:val="340"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12</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权限划分</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widowControl/>
              <w:adjustRightInd w:val="0"/>
              <w:snapToGrid w:val="0"/>
              <w:spacing w:line="400" w:lineRule="exact"/>
              <w:rPr>
                <w:rFonts w:ascii="宋体" w:cs="宋体"/>
                <w:kern w:val="0"/>
                <w:szCs w:val="21"/>
              </w:rPr>
            </w:pPr>
            <w:r>
              <w:rPr>
                <w:rFonts w:hint="eastAsia" w:ascii="宋体" w:hAnsi="宋体" w:cs="宋体"/>
                <w:kern w:val="0"/>
                <w:szCs w:val="21"/>
              </w:rPr>
              <w:t>《广西壮族自治区司法鉴定管理条例》</w:t>
            </w:r>
            <w:r>
              <w:rPr>
                <w:rFonts w:ascii="宋体" w:hAnsi="宋体" w:cs="宋体"/>
                <w:kern w:val="0"/>
                <w:szCs w:val="21"/>
              </w:rPr>
              <w:t>(2016</w:t>
            </w:r>
            <w:r>
              <w:rPr>
                <w:rFonts w:hint="eastAsia" w:ascii="宋体" w:hAnsi="宋体" w:cs="宋体"/>
                <w:kern w:val="0"/>
                <w:szCs w:val="21"/>
              </w:rPr>
              <w:t>年</w:t>
            </w:r>
            <w:r>
              <w:rPr>
                <w:rFonts w:ascii="宋体" w:hAnsi="宋体" w:cs="宋体"/>
                <w:kern w:val="0"/>
                <w:szCs w:val="21"/>
              </w:rPr>
              <w:t>9</w:t>
            </w:r>
            <w:r>
              <w:rPr>
                <w:rFonts w:hint="eastAsia" w:ascii="宋体" w:hAnsi="宋体" w:cs="宋体"/>
                <w:kern w:val="0"/>
                <w:szCs w:val="21"/>
              </w:rPr>
              <w:t>月</w:t>
            </w:r>
            <w:r>
              <w:rPr>
                <w:rFonts w:ascii="宋体" w:hAnsi="宋体" w:cs="宋体"/>
                <w:kern w:val="0"/>
                <w:szCs w:val="21"/>
              </w:rPr>
              <w:t>29</w:t>
            </w:r>
            <w:r>
              <w:rPr>
                <w:rFonts w:hint="eastAsia" w:ascii="宋体" w:hAnsi="宋体" w:cs="宋体"/>
                <w:kern w:val="0"/>
                <w:szCs w:val="21"/>
              </w:rPr>
              <w:t>日广西壮族自治区第十二届人民代表大会常务委员会第二十五次会议通过，自</w:t>
            </w:r>
            <w:r>
              <w:rPr>
                <w:rFonts w:ascii="宋体" w:hAnsi="宋体" w:cs="宋体"/>
                <w:kern w:val="0"/>
                <w:szCs w:val="21"/>
              </w:rPr>
              <w:t>2016</w:t>
            </w:r>
            <w:r>
              <w:rPr>
                <w:rFonts w:hint="eastAsia" w:ascii="宋体" w:hAnsi="宋体" w:cs="宋体"/>
                <w:kern w:val="0"/>
                <w:szCs w:val="21"/>
              </w:rPr>
              <w:t>年</w:t>
            </w:r>
            <w:r>
              <w:rPr>
                <w:rFonts w:ascii="宋体" w:hAnsi="宋体" w:cs="宋体"/>
                <w:kern w:val="0"/>
                <w:szCs w:val="21"/>
              </w:rPr>
              <w:t>12</w:t>
            </w:r>
            <w:r>
              <w:rPr>
                <w:rFonts w:hint="eastAsia" w:ascii="宋体" w:hAnsi="宋体" w:cs="宋体"/>
                <w:kern w:val="0"/>
                <w:szCs w:val="21"/>
              </w:rPr>
              <w:t>月</w:t>
            </w:r>
            <w:r>
              <w:rPr>
                <w:rFonts w:ascii="宋体" w:hAnsi="宋体" w:cs="宋体"/>
                <w:kern w:val="0"/>
                <w:szCs w:val="21"/>
              </w:rPr>
              <w:t>1</w:t>
            </w:r>
            <w:r>
              <w:rPr>
                <w:rFonts w:hint="eastAsia" w:ascii="宋体" w:hAnsi="宋体" w:cs="宋体"/>
                <w:kern w:val="0"/>
                <w:szCs w:val="21"/>
              </w:rPr>
              <w:t>日起施行</w:t>
            </w:r>
            <w:r>
              <w:rPr>
                <w:rFonts w:ascii="宋体" w:hAnsi="宋体" w:cs="宋体"/>
                <w:kern w:val="0"/>
                <w:szCs w:val="21"/>
              </w:rPr>
              <w:t>)</w:t>
            </w:r>
            <w:r>
              <w:rPr>
                <w:rFonts w:hint="eastAsia" w:ascii="宋体" w:hAnsi="宋体" w:cs="宋体"/>
                <w:kern w:val="0"/>
                <w:szCs w:val="21"/>
              </w:rPr>
              <w:t>第四十二条</w:t>
            </w:r>
            <w:r>
              <w:rPr>
                <w:rFonts w:ascii="宋体" w:hAnsi="宋体" w:cs="宋体"/>
                <w:kern w:val="0"/>
                <w:szCs w:val="21"/>
              </w:rPr>
              <w:t xml:space="preserve">  </w:t>
            </w:r>
            <w:r>
              <w:rPr>
                <w:rFonts w:hint="eastAsia" w:ascii="宋体" w:hAnsi="宋体" w:cs="宋体"/>
                <w:kern w:val="0"/>
                <w:szCs w:val="21"/>
              </w:rPr>
              <w:t>司法鉴定机构有下列行为之一的，由设区的市以上人民政府司法行政部门根据情节轻重给予警告、停止执业三个月以上一年以下的处罚，可以并处一万元以上二万元以下的罚款；有违法所得的，没收违法所得：</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十二</w:t>
            </w:r>
            <w:r>
              <w:rPr>
                <w:rFonts w:ascii="宋体" w:hAnsi="宋体" w:cs="宋体"/>
                <w:kern w:val="0"/>
                <w:szCs w:val="21"/>
              </w:rPr>
              <w:t>)</w:t>
            </w:r>
            <w:r>
              <w:rPr>
                <w:rFonts w:hint="eastAsia" w:ascii="宋体" w:hAnsi="宋体" w:cs="宋体"/>
                <w:kern w:val="0"/>
                <w:szCs w:val="21"/>
              </w:rPr>
              <w:t>拒绝接受司法行政部门监督检查或者提供虚假材料的</w:t>
            </w:r>
          </w:p>
          <w:p>
            <w:pPr>
              <w:adjustRightInd w:val="0"/>
              <w:snapToGrid w:val="0"/>
              <w:spacing w:line="400" w:lineRule="exact"/>
              <w:ind w:firstLine="315" w:firstLineChars="150"/>
              <w:rPr>
                <w:rFonts w:ascii="宋体"/>
                <w:szCs w:val="21"/>
              </w:rPr>
            </w:pPr>
          </w:p>
        </w:tc>
      </w:tr>
      <w:tr>
        <w:tblPrEx>
          <w:tblCellMar>
            <w:top w:w="0" w:type="dxa"/>
            <w:left w:w="108" w:type="dxa"/>
            <w:bottom w:w="0" w:type="dxa"/>
            <w:right w:w="108" w:type="dxa"/>
          </w:tblCellMar>
        </w:tblPrEx>
        <w:trPr>
          <w:trHeight w:val="5029"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13</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行使内容</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widowControl/>
              <w:adjustRightInd w:val="0"/>
              <w:snapToGrid w:val="0"/>
              <w:spacing w:line="400" w:lineRule="exact"/>
              <w:rPr>
                <w:rFonts w:ascii="宋体" w:cs="宋体"/>
                <w:kern w:val="0"/>
                <w:szCs w:val="21"/>
              </w:rPr>
            </w:pPr>
            <w:r>
              <w:rPr>
                <w:rFonts w:hint="eastAsia" w:ascii="宋体" w:hAnsi="宋体" w:cs="宋体"/>
                <w:kern w:val="0"/>
                <w:szCs w:val="21"/>
              </w:rPr>
              <w:t>《广西壮族自治区司法鉴定管理条例》</w:t>
            </w:r>
            <w:r>
              <w:rPr>
                <w:rFonts w:ascii="宋体" w:hAnsi="宋体" w:cs="宋体"/>
                <w:kern w:val="0"/>
                <w:szCs w:val="21"/>
              </w:rPr>
              <w:t>(2016</w:t>
            </w:r>
            <w:r>
              <w:rPr>
                <w:rFonts w:hint="eastAsia" w:ascii="宋体" w:hAnsi="宋体" w:cs="宋体"/>
                <w:kern w:val="0"/>
                <w:szCs w:val="21"/>
              </w:rPr>
              <w:t>年</w:t>
            </w:r>
            <w:r>
              <w:rPr>
                <w:rFonts w:ascii="宋体" w:hAnsi="宋体" w:cs="宋体"/>
                <w:kern w:val="0"/>
                <w:szCs w:val="21"/>
              </w:rPr>
              <w:t>9</w:t>
            </w:r>
            <w:r>
              <w:rPr>
                <w:rFonts w:hint="eastAsia" w:ascii="宋体" w:hAnsi="宋体" w:cs="宋体"/>
                <w:kern w:val="0"/>
                <w:szCs w:val="21"/>
              </w:rPr>
              <w:t>月</w:t>
            </w:r>
            <w:r>
              <w:rPr>
                <w:rFonts w:ascii="宋体" w:hAnsi="宋体" w:cs="宋体"/>
                <w:kern w:val="0"/>
                <w:szCs w:val="21"/>
              </w:rPr>
              <w:t>29</w:t>
            </w:r>
            <w:r>
              <w:rPr>
                <w:rFonts w:hint="eastAsia" w:ascii="宋体" w:hAnsi="宋体" w:cs="宋体"/>
                <w:kern w:val="0"/>
                <w:szCs w:val="21"/>
              </w:rPr>
              <w:t>日广西壮族自治区第十二届人民代表大会常务委员会第二十五次会议通过，自</w:t>
            </w:r>
            <w:r>
              <w:rPr>
                <w:rFonts w:ascii="宋体" w:hAnsi="宋体" w:cs="宋体"/>
                <w:kern w:val="0"/>
                <w:szCs w:val="21"/>
              </w:rPr>
              <w:t>2016</w:t>
            </w:r>
            <w:r>
              <w:rPr>
                <w:rFonts w:hint="eastAsia" w:ascii="宋体" w:hAnsi="宋体" w:cs="宋体"/>
                <w:kern w:val="0"/>
                <w:szCs w:val="21"/>
              </w:rPr>
              <w:t>年</w:t>
            </w:r>
            <w:r>
              <w:rPr>
                <w:rFonts w:ascii="宋体" w:hAnsi="宋体" w:cs="宋体"/>
                <w:kern w:val="0"/>
                <w:szCs w:val="21"/>
              </w:rPr>
              <w:t>12</w:t>
            </w:r>
            <w:r>
              <w:rPr>
                <w:rFonts w:hint="eastAsia" w:ascii="宋体" w:hAnsi="宋体" w:cs="宋体"/>
                <w:kern w:val="0"/>
                <w:szCs w:val="21"/>
              </w:rPr>
              <w:t>月</w:t>
            </w:r>
            <w:r>
              <w:rPr>
                <w:rFonts w:ascii="宋体" w:hAnsi="宋体" w:cs="宋体"/>
                <w:kern w:val="0"/>
                <w:szCs w:val="21"/>
              </w:rPr>
              <w:t>1</w:t>
            </w:r>
            <w:r>
              <w:rPr>
                <w:rFonts w:hint="eastAsia" w:ascii="宋体" w:hAnsi="宋体" w:cs="宋体"/>
                <w:kern w:val="0"/>
                <w:szCs w:val="21"/>
              </w:rPr>
              <w:t>日起施行</w:t>
            </w:r>
            <w:r>
              <w:rPr>
                <w:rFonts w:ascii="宋体" w:hAnsi="宋体" w:cs="宋体"/>
                <w:kern w:val="0"/>
                <w:szCs w:val="21"/>
              </w:rPr>
              <w:t>)</w:t>
            </w:r>
            <w:r>
              <w:rPr>
                <w:rFonts w:hint="eastAsia" w:ascii="宋体" w:hAnsi="宋体" w:cs="宋体"/>
                <w:kern w:val="0"/>
                <w:szCs w:val="21"/>
              </w:rPr>
              <w:t>第四十二条</w:t>
            </w:r>
            <w:r>
              <w:rPr>
                <w:rFonts w:ascii="宋体" w:hAnsi="宋体" w:cs="宋体"/>
                <w:kern w:val="0"/>
                <w:szCs w:val="21"/>
              </w:rPr>
              <w:t xml:space="preserve">  </w:t>
            </w:r>
            <w:r>
              <w:rPr>
                <w:rFonts w:hint="eastAsia" w:ascii="宋体" w:hAnsi="宋体" w:cs="宋体"/>
                <w:kern w:val="0"/>
                <w:szCs w:val="21"/>
              </w:rPr>
              <w:t>司法鉴定机构有下列行为之一的，由设区的市以上人民政府司法行政部门根据情节轻重给予警告、停止执业三个月以上一年以下的处罚，可以并处一万元以上二万元以下的罚款；有违法所得的，没收违法所得：</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十二</w:t>
            </w:r>
            <w:r>
              <w:rPr>
                <w:rFonts w:ascii="宋体" w:hAnsi="宋体" w:cs="宋体"/>
                <w:kern w:val="0"/>
                <w:szCs w:val="21"/>
              </w:rPr>
              <w:t>)</w:t>
            </w:r>
            <w:r>
              <w:rPr>
                <w:rFonts w:hint="eastAsia" w:ascii="宋体" w:hAnsi="宋体" w:cs="宋体"/>
                <w:kern w:val="0"/>
                <w:szCs w:val="21"/>
              </w:rPr>
              <w:t>拒绝接受司法行政部门监督检查或者提供虚假材料的</w:t>
            </w:r>
          </w:p>
          <w:p>
            <w:pPr>
              <w:adjustRightInd w:val="0"/>
              <w:snapToGrid w:val="0"/>
              <w:spacing w:line="400" w:lineRule="exact"/>
              <w:ind w:firstLine="420" w:firstLineChars="200"/>
              <w:rPr>
                <w:rFonts w:ascii="宋体"/>
                <w:szCs w:val="21"/>
              </w:rPr>
            </w:pPr>
          </w:p>
        </w:tc>
      </w:tr>
      <w:tr>
        <w:tblPrEx>
          <w:tblCellMar>
            <w:top w:w="0" w:type="dxa"/>
            <w:left w:w="108" w:type="dxa"/>
            <w:bottom w:w="0" w:type="dxa"/>
            <w:right w:w="108" w:type="dxa"/>
          </w:tblCellMar>
        </w:tblPrEx>
        <w:trPr>
          <w:trHeight w:val="340" w:hRule="atLeast"/>
          <w:jc w:val="center"/>
        </w:trPr>
        <w:tc>
          <w:tcPr>
            <w:tcW w:w="533" w:type="dxa"/>
            <w:tcBorders>
              <w:top w:val="single" w:color="000000" w:sz="4" w:space="0"/>
              <w:left w:val="single" w:color="000000" w:sz="4" w:space="0"/>
              <w:bottom w:val="single" w:color="auto"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14</w:t>
            </w:r>
          </w:p>
        </w:tc>
        <w:tc>
          <w:tcPr>
            <w:tcW w:w="1506" w:type="dxa"/>
            <w:tcBorders>
              <w:top w:val="single" w:color="000000" w:sz="4" w:space="0"/>
              <w:left w:val="single" w:color="000000" w:sz="4" w:space="0"/>
              <w:bottom w:val="single" w:color="auto"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法定办结</w:t>
            </w:r>
          </w:p>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时限</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widowControl/>
              <w:adjustRightInd w:val="0"/>
              <w:snapToGrid w:val="0"/>
              <w:spacing w:line="400" w:lineRule="exact"/>
              <w:rPr>
                <w:rFonts w:ascii="宋体" w:cs="宋体"/>
                <w:kern w:val="0"/>
                <w:szCs w:val="21"/>
              </w:rPr>
            </w:pPr>
            <w:r>
              <w:rPr>
                <w:rFonts w:ascii="宋体" w:hAnsi="宋体" w:cs="宋体"/>
                <w:kern w:val="0"/>
                <w:szCs w:val="21"/>
              </w:rPr>
              <w:t>60</w:t>
            </w:r>
            <w:r>
              <w:rPr>
                <w:rFonts w:hint="eastAsia" w:ascii="宋体" w:hAnsi="宋体" w:cs="宋体"/>
                <w:kern w:val="0"/>
                <w:szCs w:val="21"/>
              </w:rPr>
              <w:t>日。经本机关负责人批准，可以延长</w:t>
            </w:r>
            <w:r>
              <w:rPr>
                <w:rFonts w:ascii="宋体" w:hAnsi="宋体" w:cs="宋体"/>
                <w:kern w:val="0"/>
                <w:szCs w:val="21"/>
              </w:rPr>
              <w:t>30</w:t>
            </w:r>
            <w:r>
              <w:rPr>
                <w:rFonts w:hint="eastAsia" w:ascii="宋体" w:hAnsi="宋体" w:cs="宋体"/>
                <w:kern w:val="0"/>
                <w:szCs w:val="21"/>
              </w:rPr>
              <w:t>日。需要继续延长的，报上一级行政主管机关批准。</w:t>
            </w:r>
          </w:p>
        </w:tc>
      </w:tr>
      <w:tr>
        <w:tblPrEx>
          <w:tblCellMar>
            <w:top w:w="0" w:type="dxa"/>
            <w:left w:w="108" w:type="dxa"/>
            <w:bottom w:w="0" w:type="dxa"/>
            <w:right w:w="108" w:type="dxa"/>
          </w:tblCellMar>
        </w:tblPrEx>
        <w:trPr>
          <w:trHeight w:val="340" w:hRule="atLeast"/>
          <w:jc w:val="center"/>
        </w:trPr>
        <w:tc>
          <w:tcPr>
            <w:tcW w:w="533"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15</w:t>
            </w:r>
          </w:p>
        </w:tc>
        <w:tc>
          <w:tcPr>
            <w:tcW w:w="1506"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处罚流程</w:t>
            </w:r>
          </w:p>
        </w:tc>
        <w:tc>
          <w:tcPr>
            <w:tcW w:w="7105" w:type="dxa"/>
            <w:gridSpan w:val="2"/>
            <w:tcBorders>
              <w:top w:val="single" w:color="000000" w:sz="4" w:space="0"/>
              <w:left w:val="single" w:color="000000" w:sz="4" w:space="0"/>
              <w:right w:val="single" w:color="000000" w:sz="4" w:space="0"/>
            </w:tcBorders>
            <w:tcMar>
              <w:top w:w="57" w:type="dxa"/>
              <w:bottom w:w="57" w:type="dxa"/>
            </w:tcMar>
            <w:vAlign w:val="center"/>
          </w:tcPr>
          <w:p>
            <w:pPr>
              <w:widowControl/>
              <w:adjustRightInd w:val="0"/>
              <w:snapToGrid w:val="0"/>
              <w:spacing w:line="400" w:lineRule="exact"/>
              <w:rPr>
                <w:rFonts w:ascii="宋体" w:hAnsi="宋体" w:cs="宋体"/>
                <w:kern w:val="0"/>
                <w:szCs w:val="21"/>
              </w:rPr>
            </w:pPr>
            <w:r>
              <w:rPr>
                <w:rFonts w:hint="eastAsia" w:ascii="宋体" w:hAnsi="宋体" w:cs="宋体"/>
                <w:kern w:val="0"/>
                <w:szCs w:val="21"/>
              </w:rPr>
              <w:t>详见附件</w:t>
            </w:r>
            <w:r>
              <w:rPr>
                <w:rFonts w:ascii="宋体" w:hAnsi="宋体" w:cs="宋体"/>
                <w:kern w:val="0"/>
                <w:szCs w:val="21"/>
              </w:rPr>
              <w:t>1</w:t>
            </w:r>
          </w:p>
        </w:tc>
      </w:tr>
      <w:tr>
        <w:tblPrEx>
          <w:tblCellMar>
            <w:top w:w="0" w:type="dxa"/>
            <w:left w:w="108" w:type="dxa"/>
            <w:bottom w:w="0" w:type="dxa"/>
            <w:right w:w="108" w:type="dxa"/>
          </w:tblCellMar>
        </w:tblPrEx>
        <w:trPr>
          <w:trHeight w:val="340" w:hRule="atLeast"/>
          <w:jc w:val="center"/>
        </w:trPr>
        <w:tc>
          <w:tcPr>
            <w:tcW w:w="533" w:type="dxa"/>
            <w:tcBorders>
              <w:left w:val="single" w:color="000000" w:sz="4" w:space="0"/>
              <w:bottom w:val="single" w:color="auto"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16</w:t>
            </w:r>
          </w:p>
        </w:tc>
        <w:tc>
          <w:tcPr>
            <w:tcW w:w="1506" w:type="dxa"/>
            <w:tcBorders>
              <w:left w:val="single" w:color="000000" w:sz="4" w:space="0"/>
              <w:bottom w:val="single" w:color="auto"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结果名称</w:t>
            </w:r>
          </w:p>
        </w:tc>
        <w:tc>
          <w:tcPr>
            <w:tcW w:w="7105" w:type="dxa"/>
            <w:gridSpan w:val="2"/>
            <w:tcBorders>
              <w:top w:val="single" w:color="000000" w:sz="4" w:space="0"/>
              <w:left w:val="single" w:color="000000" w:sz="4" w:space="0"/>
              <w:bottom w:val="single" w:color="auto" w:sz="4" w:space="0"/>
              <w:right w:val="single" w:color="000000" w:sz="4" w:space="0"/>
            </w:tcBorders>
            <w:tcMar>
              <w:top w:w="57" w:type="dxa"/>
              <w:bottom w:w="57" w:type="dxa"/>
            </w:tcMar>
            <w:vAlign w:val="center"/>
          </w:tcPr>
          <w:p>
            <w:pPr>
              <w:widowControl/>
              <w:adjustRightInd w:val="0"/>
              <w:snapToGrid w:val="0"/>
              <w:spacing w:line="400" w:lineRule="exact"/>
              <w:rPr>
                <w:rFonts w:ascii="宋体" w:cs="宋体"/>
                <w:kern w:val="0"/>
                <w:szCs w:val="21"/>
              </w:rPr>
            </w:pPr>
            <w:r>
              <w:rPr>
                <w:rFonts w:hint="eastAsia" w:ascii="宋体" w:hAnsi="宋体"/>
                <w:szCs w:val="21"/>
              </w:rPr>
              <w:t>《行政处罚决定书》、《不予行政处罚决定书》、《关于投诉</w:t>
            </w:r>
            <w:r>
              <w:rPr>
                <w:rFonts w:ascii="宋体" w:hAnsi="宋体"/>
                <w:szCs w:val="21"/>
              </w:rPr>
              <w:t>XX</w:t>
            </w:r>
            <w:r>
              <w:rPr>
                <w:rFonts w:hint="eastAsia" w:ascii="宋体" w:hAnsi="宋体"/>
                <w:szCs w:val="21"/>
              </w:rPr>
              <w:t>的答复》</w:t>
            </w:r>
          </w:p>
        </w:tc>
      </w:tr>
      <w:tr>
        <w:tblPrEx>
          <w:tblCellMar>
            <w:top w:w="0" w:type="dxa"/>
            <w:left w:w="108" w:type="dxa"/>
            <w:bottom w:w="0" w:type="dxa"/>
            <w:right w:w="108" w:type="dxa"/>
          </w:tblCellMar>
        </w:tblPrEx>
        <w:trPr>
          <w:trHeight w:val="340" w:hRule="atLeast"/>
          <w:jc w:val="center"/>
        </w:trPr>
        <w:tc>
          <w:tcPr>
            <w:tcW w:w="533"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17</w:t>
            </w:r>
          </w:p>
        </w:tc>
        <w:tc>
          <w:tcPr>
            <w:tcW w:w="150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运行系统</w:t>
            </w:r>
          </w:p>
        </w:tc>
        <w:tc>
          <w:tcPr>
            <w:tcW w:w="7105"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adjustRightInd w:val="0"/>
              <w:snapToGrid w:val="0"/>
              <w:spacing w:line="400" w:lineRule="exact"/>
              <w:rPr>
                <w:rFonts w:ascii="宋体" w:cs="宋体"/>
                <w:kern w:val="0"/>
                <w:szCs w:val="21"/>
              </w:rPr>
            </w:pPr>
            <w:r>
              <w:rPr>
                <w:rFonts w:hint="eastAsia" w:ascii="宋体" w:hAnsi="宋体" w:cs="宋体"/>
                <w:kern w:val="0"/>
                <w:szCs w:val="21"/>
              </w:rPr>
              <w:t>无</w:t>
            </w:r>
          </w:p>
        </w:tc>
      </w:tr>
      <w:tr>
        <w:tblPrEx>
          <w:tblCellMar>
            <w:top w:w="0" w:type="dxa"/>
            <w:left w:w="108" w:type="dxa"/>
            <w:bottom w:w="0" w:type="dxa"/>
            <w:right w:w="108" w:type="dxa"/>
          </w:tblCellMar>
        </w:tblPrEx>
        <w:trPr>
          <w:trHeight w:val="340" w:hRule="atLeast"/>
          <w:jc w:val="center"/>
        </w:trPr>
        <w:tc>
          <w:tcPr>
            <w:tcW w:w="533"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18</w:t>
            </w:r>
          </w:p>
        </w:tc>
        <w:tc>
          <w:tcPr>
            <w:tcW w:w="1506"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责任事项</w:t>
            </w:r>
          </w:p>
        </w:tc>
        <w:tc>
          <w:tcPr>
            <w:tcW w:w="7105" w:type="dxa"/>
            <w:gridSpan w:val="2"/>
            <w:tcBorders>
              <w:top w:val="single" w:color="auto" w:sz="4" w:space="0"/>
              <w:left w:val="single" w:color="000000" w:sz="4" w:space="0"/>
              <w:bottom w:val="single" w:color="000000" w:sz="4" w:space="0"/>
              <w:right w:val="single" w:color="000000" w:sz="4" w:space="0"/>
            </w:tcBorders>
            <w:tcMar>
              <w:top w:w="57" w:type="dxa"/>
              <w:bottom w:w="57" w:type="dxa"/>
            </w:tcMar>
          </w:tcPr>
          <w:p>
            <w:pPr>
              <w:widowControl/>
              <w:adjustRightInd w:val="0"/>
              <w:snapToGrid w:val="0"/>
              <w:spacing w:line="400" w:lineRule="exact"/>
              <w:rPr>
                <w:rFonts w:ascii="宋体" w:cs="宋体"/>
                <w:kern w:val="0"/>
                <w:szCs w:val="21"/>
              </w:rPr>
            </w:pPr>
            <w:r>
              <w:rPr>
                <w:rFonts w:ascii="宋体" w:hAnsi="宋体" w:cs="宋体"/>
                <w:kern w:val="0"/>
                <w:szCs w:val="21"/>
              </w:rPr>
              <w:t>1.</w:t>
            </w:r>
            <w:r>
              <w:rPr>
                <w:rFonts w:hint="eastAsia" w:ascii="宋体" w:hAnsi="宋体" w:cs="宋体"/>
                <w:kern w:val="0"/>
                <w:szCs w:val="21"/>
              </w:rPr>
              <w:t>立案责任：对涉嫌违法行为的信息来源进行审查、记录，属本部门受理的进行审核，决定是否立案调查。</w:t>
            </w:r>
          </w:p>
          <w:p>
            <w:pPr>
              <w:widowControl/>
              <w:adjustRightInd w:val="0"/>
              <w:snapToGrid w:val="0"/>
              <w:spacing w:line="400" w:lineRule="exact"/>
              <w:rPr>
                <w:rFonts w:ascii="宋体" w:cs="宋体"/>
                <w:kern w:val="0"/>
                <w:szCs w:val="21"/>
              </w:rPr>
            </w:pPr>
            <w:r>
              <w:rPr>
                <w:rFonts w:ascii="宋体" w:hAnsi="宋体" w:cs="宋体"/>
                <w:kern w:val="0"/>
                <w:szCs w:val="21"/>
              </w:rPr>
              <w:t>2.</w:t>
            </w:r>
            <w:r>
              <w:rPr>
                <w:rFonts w:hint="eastAsia" w:ascii="宋体" w:hAnsi="宋体" w:cs="宋体"/>
                <w:kern w:val="0"/>
                <w:szCs w:val="21"/>
              </w:rPr>
              <w:t>调查取证责任：对立案的案件，指定专人负责，及时组织调查取证，与当事人有直接利害关系的回避。执法人员不得少于两人，调查时应出示执法证件，允许当事人辩解陈述，执法人员应保守有关秘密，客观公正的进行取证，并做好记录。</w:t>
            </w:r>
          </w:p>
          <w:p>
            <w:pPr>
              <w:widowControl/>
              <w:adjustRightInd w:val="0"/>
              <w:snapToGrid w:val="0"/>
              <w:spacing w:line="400" w:lineRule="exact"/>
              <w:rPr>
                <w:rFonts w:ascii="宋体" w:cs="宋体"/>
                <w:kern w:val="0"/>
                <w:szCs w:val="21"/>
              </w:rPr>
            </w:pPr>
            <w:r>
              <w:rPr>
                <w:rFonts w:ascii="宋体" w:hAnsi="宋体" w:cs="宋体"/>
                <w:kern w:val="0"/>
                <w:szCs w:val="21"/>
              </w:rPr>
              <w:t xml:space="preserve"> 3.</w:t>
            </w:r>
            <w:r>
              <w:rPr>
                <w:rFonts w:hint="eastAsia" w:ascii="宋体" w:hAnsi="宋体" w:cs="宋体"/>
                <w:kern w:val="0"/>
                <w:szCs w:val="21"/>
              </w:rPr>
              <w:t>审核责任：审理案件调查报告，对案件违法事实、证据、调查取证程序、法律适用、处罚种类和幅度、当事人陈述和申辩理由等方面进行审查，提出处理意见（主要证据不足时，以适当的方式补充调查），提出处理意见。</w:t>
            </w:r>
          </w:p>
          <w:p>
            <w:pPr>
              <w:widowControl/>
              <w:adjustRightInd w:val="0"/>
              <w:snapToGrid w:val="0"/>
              <w:spacing w:line="400" w:lineRule="exact"/>
              <w:rPr>
                <w:rFonts w:ascii="宋体" w:cs="宋体"/>
                <w:kern w:val="0"/>
                <w:szCs w:val="21"/>
              </w:rPr>
            </w:pPr>
            <w:r>
              <w:rPr>
                <w:rFonts w:ascii="宋体" w:hAnsi="宋体" w:cs="宋体"/>
                <w:kern w:val="0"/>
                <w:szCs w:val="21"/>
              </w:rPr>
              <w:t>4.</w:t>
            </w:r>
            <w:r>
              <w:rPr>
                <w:rFonts w:hint="eastAsia" w:ascii="宋体" w:hAnsi="宋体" w:cs="宋体"/>
                <w:kern w:val="0"/>
                <w:szCs w:val="21"/>
              </w:rPr>
              <w:t>告知责任：行政处罚决定前，应制作《行政处罚告知书》送达当事人，告知其违法事实和享有的陈述申辩、听证等权利。符合听证规定的，制作并送达《行政处罚听证告知书》。</w:t>
            </w:r>
          </w:p>
          <w:p>
            <w:pPr>
              <w:widowControl/>
              <w:adjustRightInd w:val="0"/>
              <w:snapToGrid w:val="0"/>
              <w:spacing w:line="400" w:lineRule="exact"/>
              <w:rPr>
                <w:rFonts w:ascii="宋体" w:cs="宋体"/>
                <w:kern w:val="0"/>
                <w:szCs w:val="21"/>
              </w:rPr>
            </w:pPr>
            <w:r>
              <w:rPr>
                <w:rFonts w:ascii="宋体" w:hAnsi="宋体" w:cs="宋体"/>
                <w:kern w:val="0"/>
                <w:szCs w:val="21"/>
              </w:rPr>
              <w:t>5.</w:t>
            </w:r>
            <w:r>
              <w:rPr>
                <w:rFonts w:hint="eastAsia" w:ascii="宋体" w:hAnsi="宋体" w:cs="宋体"/>
                <w:kern w:val="0"/>
                <w:szCs w:val="21"/>
              </w:rPr>
              <w:t>决定责任：制作行政处罚决定书，载明行政处罚告知、当事人陈述申辩或者听证情况等内容。</w:t>
            </w:r>
          </w:p>
          <w:p>
            <w:pPr>
              <w:widowControl/>
              <w:adjustRightInd w:val="0"/>
              <w:snapToGrid w:val="0"/>
              <w:spacing w:line="400" w:lineRule="exact"/>
              <w:rPr>
                <w:rFonts w:ascii="宋体" w:cs="宋体"/>
                <w:kern w:val="0"/>
                <w:szCs w:val="21"/>
              </w:rPr>
            </w:pPr>
            <w:r>
              <w:rPr>
                <w:rFonts w:ascii="宋体" w:hAnsi="宋体" w:cs="宋体"/>
                <w:kern w:val="0"/>
                <w:szCs w:val="21"/>
              </w:rPr>
              <w:t>6.</w:t>
            </w:r>
            <w:r>
              <w:rPr>
                <w:rFonts w:hint="eastAsia" w:ascii="宋体" w:hAnsi="宋体" w:cs="宋体"/>
                <w:kern w:val="0"/>
                <w:szCs w:val="21"/>
              </w:rPr>
              <w:t>送达责任：行政处罚决定书按法律规定的方式送达当事人。</w:t>
            </w:r>
          </w:p>
          <w:p>
            <w:pPr>
              <w:widowControl/>
              <w:adjustRightInd w:val="0"/>
              <w:snapToGrid w:val="0"/>
              <w:spacing w:line="400" w:lineRule="exact"/>
              <w:rPr>
                <w:rFonts w:ascii="宋体" w:cs="宋体"/>
                <w:kern w:val="0"/>
                <w:szCs w:val="21"/>
              </w:rPr>
            </w:pPr>
            <w:r>
              <w:rPr>
                <w:rFonts w:ascii="宋体" w:hAnsi="宋体" w:cs="宋体"/>
                <w:kern w:val="0"/>
                <w:szCs w:val="21"/>
              </w:rPr>
              <w:t>7.</w:t>
            </w:r>
            <w:r>
              <w:rPr>
                <w:rFonts w:hint="eastAsia" w:ascii="宋体" w:hAnsi="宋体" w:cs="宋体"/>
                <w:kern w:val="0"/>
                <w:szCs w:val="21"/>
              </w:rPr>
              <w:t>执行责任：依照生效的行政处罚责任，监督当事人履行，当事人不履行的申请法院强制执行，构成犯罪的移交司法机关。</w:t>
            </w:r>
          </w:p>
          <w:p>
            <w:pPr>
              <w:widowControl/>
              <w:adjustRightInd w:val="0"/>
              <w:snapToGrid w:val="0"/>
              <w:spacing w:line="400" w:lineRule="exact"/>
              <w:rPr>
                <w:rFonts w:ascii="宋体" w:cs="宋体"/>
                <w:kern w:val="0"/>
                <w:szCs w:val="21"/>
              </w:rPr>
            </w:pPr>
            <w:r>
              <w:rPr>
                <w:rFonts w:ascii="宋体" w:hAnsi="宋体" w:cs="宋体"/>
                <w:kern w:val="0"/>
                <w:szCs w:val="21"/>
              </w:rPr>
              <w:t>8.</w:t>
            </w:r>
            <w:r>
              <w:rPr>
                <w:rFonts w:hint="eastAsia" w:ascii="宋体" w:hAnsi="宋体" w:cs="宋体"/>
                <w:kern w:val="0"/>
                <w:szCs w:val="21"/>
              </w:rPr>
              <w:t>其他法律法规规章文件规定应履行的责任。</w:t>
            </w:r>
          </w:p>
        </w:tc>
      </w:tr>
      <w:tr>
        <w:tblPrEx>
          <w:tblCellMar>
            <w:top w:w="0" w:type="dxa"/>
            <w:left w:w="108" w:type="dxa"/>
            <w:bottom w:w="0" w:type="dxa"/>
            <w:right w:w="108" w:type="dxa"/>
          </w:tblCellMar>
        </w:tblPrEx>
        <w:trPr>
          <w:trHeight w:val="340"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19</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追责情形</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tcPr>
          <w:p>
            <w:pPr>
              <w:widowControl/>
              <w:adjustRightInd w:val="0"/>
              <w:snapToGrid w:val="0"/>
              <w:spacing w:line="400" w:lineRule="exact"/>
              <w:rPr>
                <w:rFonts w:ascii="宋体" w:cs="宋体"/>
                <w:kern w:val="0"/>
                <w:szCs w:val="21"/>
              </w:rPr>
            </w:pPr>
            <w:r>
              <w:rPr>
                <w:rFonts w:hint="eastAsia" w:ascii="宋体" w:hAnsi="宋体" w:cs="宋体"/>
                <w:kern w:val="0"/>
                <w:szCs w:val="21"/>
              </w:rPr>
              <w:t>因不履行或不正确履行行政职责，有下列情形的行政机关及相关工作人员应承担相应的责任：</w:t>
            </w:r>
          </w:p>
          <w:p>
            <w:pPr>
              <w:widowControl/>
              <w:adjustRightInd w:val="0"/>
              <w:snapToGrid w:val="0"/>
              <w:spacing w:line="400" w:lineRule="exact"/>
              <w:rPr>
                <w:rFonts w:ascii="宋体" w:cs="宋体"/>
                <w:kern w:val="0"/>
                <w:szCs w:val="21"/>
              </w:rPr>
            </w:pPr>
            <w:r>
              <w:rPr>
                <w:rFonts w:ascii="宋体" w:hAnsi="宋体" w:cs="宋体"/>
                <w:kern w:val="0"/>
                <w:szCs w:val="21"/>
              </w:rPr>
              <w:t>1.</w:t>
            </w:r>
            <w:r>
              <w:rPr>
                <w:rFonts w:hint="eastAsia" w:ascii="宋体" w:hAnsi="宋体" w:cs="宋体"/>
                <w:kern w:val="0"/>
                <w:szCs w:val="21"/>
              </w:rPr>
              <w:t>实施行政处罚，没有法定的行政处罚依据的；</w:t>
            </w:r>
          </w:p>
          <w:p>
            <w:pPr>
              <w:widowControl/>
              <w:adjustRightInd w:val="0"/>
              <w:snapToGrid w:val="0"/>
              <w:spacing w:line="400" w:lineRule="exact"/>
              <w:rPr>
                <w:rFonts w:ascii="宋体" w:hAnsi="宋体" w:cs="宋体"/>
                <w:kern w:val="0"/>
                <w:szCs w:val="21"/>
              </w:rPr>
            </w:pPr>
            <w:r>
              <w:rPr>
                <w:rFonts w:ascii="宋体" w:hAnsi="宋体" w:cs="宋体"/>
                <w:kern w:val="0"/>
                <w:szCs w:val="21"/>
              </w:rPr>
              <w:t>2.</w:t>
            </w:r>
            <w:r>
              <w:rPr>
                <w:rFonts w:hint="eastAsia" w:ascii="宋体" w:hAnsi="宋体" w:cs="宋体"/>
                <w:kern w:val="0"/>
                <w:szCs w:val="21"/>
              </w:rPr>
              <w:t>实施行政处罚，擅自改变行政处罚种类、幅度的；</w:t>
            </w:r>
            <w:r>
              <w:rPr>
                <w:rFonts w:ascii="宋体" w:hAnsi="宋体" w:cs="宋体"/>
                <w:kern w:val="0"/>
                <w:szCs w:val="21"/>
              </w:rPr>
              <w:t xml:space="preserve"> </w:t>
            </w:r>
          </w:p>
          <w:p>
            <w:pPr>
              <w:widowControl/>
              <w:adjustRightInd w:val="0"/>
              <w:snapToGrid w:val="0"/>
              <w:spacing w:line="400" w:lineRule="exact"/>
              <w:rPr>
                <w:rFonts w:ascii="宋体" w:hAnsi="宋体" w:cs="宋体"/>
                <w:kern w:val="0"/>
                <w:szCs w:val="21"/>
              </w:rPr>
            </w:pPr>
            <w:r>
              <w:rPr>
                <w:rFonts w:ascii="宋体" w:hAnsi="宋体" w:cs="宋体"/>
                <w:kern w:val="0"/>
                <w:szCs w:val="21"/>
              </w:rPr>
              <w:t>3.</w:t>
            </w:r>
            <w:r>
              <w:rPr>
                <w:rFonts w:hint="eastAsia" w:ascii="宋体" w:hAnsi="宋体" w:cs="宋体"/>
                <w:kern w:val="0"/>
                <w:szCs w:val="21"/>
              </w:rPr>
              <w:t>实施行政处罚，违反法定的行政处罚程序的；</w:t>
            </w:r>
            <w:r>
              <w:rPr>
                <w:rFonts w:ascii="宋体" w:hAnsi="宋体" w:cs="宋体"/>
                <w:kern w:val="0"/>
                <w:szCs w:val="21"/>
              </w:rPr>
              <w:t xml:space="preserve"> </w:t>
            </w:r>
          </w:p>
          <w:p>
            <w:pPr>
              <w:widowControl/>
              <w:adjustRightInd w:val="0"/>
              <w:snapToGrid w:val="0"/>
              <w:spacing w:line="400" w:lineRule="exact"/>
              <w:rPr>
                <w:rFonts w:ascii="宋体" w:cs="宋体"/>
                <w:kern w:val="0"/>
                <w:szCs w:val="21"/>
              </w:rPr>
            </w:pPr>
            <w:r>
              <w:rPr>
                <w:rFonts w:ascii="宋体" w:hAnsi="宋体" w:cs="宋体"/>
                <w:kern w:val="0"/>
                <w:szCs w:val="21"/>
              </w:rPr>
              <w:t>4.</w:t>
            </w:r>
            <w:r>
              <w:rPr>
                <w:rFonts w:hint="eastAsia" w:ascii="宋体" w:hAnsi="宋体" w:cs="宋体"/>
                <w:kern w:val="0"/>
                <w:szCs w:val="21"/>
              </w:rPr>
              <w:t>行政机关实施行政处罚，违反《行政处罚法》第十八条关于委托处罚的规定的；</w:t>
            </w:r>
          </w:p>
          <w:p>
            <w:pPr>
              <w:widowControl/>
              <w:adjustRightInd w:val="0"/>
              <w:snapToGrid w:val="0"/>
              <w:spacing w:line="400" w:lineRule="exact"/>
              <w:rPr>
                <w:rFonts w:ascii="宋体" w:hAnsi="宋体" w:cs="宋体"/>
                <w:kern w:val="0"/>
                <w:szCs w:val="21"/>
              </w:rPr>
            </w:pPr>
            <w:r>
              <w:rPr>
                <w:rFonts w:ascii="宋体" w:hAnsi="宋体" w:cs="宋体"/>
                <w:kern w:val="0"/>
                <w:szCs w:val="21"/>
              </w:rPr>
              <w:t>5.</w:t>
            </w:r>
            <w:r>
              <w:rPr>
                <w:rFonts w:hint="eastAsia" w:ascii="宋体" w:hAnsi="宋体" w:cs="宋体"/>
                <w:kern w:val="0"/>
                <w:szCs w:val="21"/>
              </w:rPr>
              <w:t>对当事人进行处罚不使用罚款、没收财物单据或者使用非法定部门制发的罚款、没收财物单据的；</w:t>
            </w:r>
            <w:r>
              <w:rPr>
                <w:rFonts w:ascii="宋体" w:hAnsi="宋体" w:cs="宋体"/>
                <w:kern w:val="0"/>
                <w:szCs w:val="21"/>
              </w:rPr>
              <w:t xml:space="preserve"> </w:t>
            </w:r>
          </w:p>
          <w:p>
            <w:pPr>
              <w:widowControl/>
              <w:adjustRightInd w:val="0"/>
              <w:snapToGrid w:val="0"/>
              <w:spacing w:line="400" w:lineRule="exact"/>
              <w:rPr>
                <w:rFonts w:ascii="宋体" w:cs="宋体"/>
                <w:kern w:val="0"/>
                <w:szCs w:val="21"/>
              </w:rPr>
            </w:pPr>
            <w:r>
              <w:rPr>
                <w:rFonts w:ascii="宋体" w:hAnsi="宋体" w:cs="宋体"/>
                <w:kern w:val="0"/>
                <w:szCs w:val="21"/>
              </w:rPr>
              <w:t>6.</w:t>
            </w:r>
            <w:r>
              <w:rPr>
                <w:rFonts w:hint="eastAsia" w:ascii="宋体" w:hAnsi="宋体" w:cs="宋体"/>
                <w:kern w:val="0"/>
                <w:szCs w:val="21"/>
              </w:rPr>
              <w:t>违反《行政处罚法》第四十六条的规定自行收缴罚款的；</w:t>
            </w:r>
          </w:p>
          <w:p>
            <w:pPr>
              <w:widowControl/>
              <w:adjustRightInd w:val="0"/>
              <w:snapToGrid w:val="0"/>
              <w:spacing w:line="400" w:lineRule="exact"/>
              <w:rPr>
                <w:rFonts w:ascii="宋体" w:cs="宋体"/>
                <w:kern w:val="0"/>
                <w:szCs w:val="21"/>
              </w:rPr>
            </w:pPr>
            <w:r>
              <w:rPr>
                <w:rFonts w:ascii="宋体" w:hAnsi="宋体" w:cs="宋体"/>
                <w:kern w:val="0"/>
                <w:szCs w:val="21"/>
              </w:rPr>
              <w:t>7.</w:t>
            </w:r>
            <w:r>
              <w:rPr>
                <w:rFonts w:hint="eastAsia" w:ascii="宋体" w:hAnsi="宋体" w:cs="宋体"/>
                <w:kern w:val="0"/>
                <w:szCs w:val="21"/>
              </w:rPr>
              <w:t>将罚款、没收的违法所得或者财物截留、私分或者变相私分的；</w:t>
            </w:r>
          </w:p>
          <w:p>
            <w:pPr>
              <w:widowControl/>
              <w:adjustRightInd w:val="0"/>
              <w:snapToGrid w:val="0"/>
              <w:spacing w:line="400" w:lineRule="exact"/>
              <w:rPr>
                <w:rFonts w:ascii="宋体" w:hAnsi="宋体" w:cs="宋体"/>
                <w:kern w:val="0"/>
                <w:szCs w:val="21"/>
              </w:rPr>
            </w:pPr>
            <w:r>
              <w:rPr>
                <w:rFonts w:ascii="宋体" w:hAnsi="宋体" w:cs="宋体"/>
                <w:kern w:val="0"/>
                <w:szCs w:val="21"/>
              </w:rPr>
              <w:t>8.</w:t>
            </w:r>
            <w:r>
              <w:rPr>
                <w:rFonts w:hint="eastAsia" w:ascii="宋体" w:hAnsi="宋体" w:cs="宋体"/>
                <w:kern w:val="0"/>
                <w:szCs w:val="21"/>
              </w:rPr>
              <w:t>执法人员利用职务上的便利，索取或者收受他人财物、收缴罚款据为己有；</w:t>
            </w:r>
            <w:r>
              <w:rPr>
                <w:rFonts w:ascii="宋体" w:hAnsi="宋体" w:cs="宋体"/>
                <w:kern w:val="0"/>
                <w:szCs w:val="21"/>
              </w:rPr>
              <w:t xml:space="preserve"> </w:t>
            </w:r>
          </w:p>
          <w:p>
            <w:pPr>
              <w:widowControl/>
              <w:adjustRightInd w:val="0"/>
              <w:snapToGrid w:val="0"/>
              <w:spacing w:line="400" w:lineRule="exact"/>
              <w:rPr>
                <w:rFonts w:ascii="宋体" w:cs="宋体"/>
                <w:kern w:val="0"/>
                <w:szCs w:val="21"/>
              </w:rPr>
            </w:pPr>
            <w:r>
              <w:rPr>
                <w:rFonts w:ascii="宋体" w:hAnsi="宋体" w:cs="宋体"/>
                <w:kern w:val="0"/>
                <w:szCs w:val="21"/>
              </w:rPr>
              <w:t>9.</w:t>
            </w:r>
            <w:r>
              <w:rPr>
                <w:rFonts w:hint="eastAsia" w:ascii="宋体" w:hAnsi="宋体" w:cs="宋体"/>
                <w:kern w:val="0"/>
                <w:szCs w:val="21"/>
              </w:rPr>
              <w:t>使用或者损毁扣押的财物，对当事人造成损失的；</w:t>
            </w:r>
          </w:p>
          <w:p>
            <w:pPr>
              <w:widowControl/>
              <w:adjustRightInd w:val="0"/>
              <w:snapToGrid w:val="0"/>
              <w:spacing w:line="400" w:lineRule="exact"/>
              <w:rPr>
                <w:rFonts w:ascii="宋体" w:cs="宋体"/>
                <w:kern w:val="0"/>
                <w:szCs w:val="21"/>
              </w:rPr>
            </w:pPr>
            <w:r>
              <w:rPr>
                <w:rFonts w:ascii="宋体" w:hAnsi="宋体" w:cs="宋体"/>
                <w:kern w:val="0"/>
                <w:szCs w:val="21"/>
              </w:rPr>
              <w:t>10.</w:t>
            </w:r>
            <w:r>
              <w:rPr>
                <w:rFonts w:hint="eastAsia" w:ascii="宋体" w:hAnsi="宋体" w:cs="宋体"/>
                <w:kern w:val="0"/>
                <w:szCs w:val="21"/>
              </w:rPr>
              <w:t>违法实行检查措施或者执行措施，给公民人身或者财产造成损害、给法人或者其他组织造成损失的；</w:t>
            </w:r>
          </w:p>
          <w:p>
            <w:pPr>
              <w:widowControl/>
              <w:adjustRightInd w:val="0"/>
              <w:snapToGrid w:val="0"/>
              <w:spacing w:line="400" w:lineRule="exact"/>
              <w:rPr>
                <w:rFonts w:ascii="宋体" w:hAnsi="宋体" w:cs="宋体"/>
                <w:kern w:val="0"/>
                <w:szCs w:val="21"/>
              </w:rPr>
            </w:pPr>
            <w:r>
              <w:rPr>
                <w:rFonts w:ascii="宋体" w:hAnsi="宋体" w:cs="宋体"/>
                <w:kern w:val="0"/>
                <w:szCs w:val="21"/>
              </w:rPr>
              <w:t>11.</w:t>
            </w:r>
            <w:r>
              <w:rPr>
                <w:rFonts w:hint="eastAsia" w:ascii="宋体" w:hAnsi="宋体" w:cs="宋体"/>
                <w:kern w:val="0"/>
                <w:szCs w:val="21"/>
              </w:rPr>
              <w:t>为牟取本单位私利，对应当依法移交司法机关追究刑事责任的不移交，以行政处罚代替刑罚；</w:t>
            </w:r>
            <w:r>
              <w:rPr>
                <w:rFonts w:ascii="宋体" w:hAnsi="宋体" w:cs="宋体"/>
                <w:kern w:val="0"/>
                <w:szCs w:val="21"/>
              </w:rPr>
              <w:t xml:space="preserve"> </w:t>
            </w:r>
          </w:p>
          <w:p>
            <w:pPr>
              <w:widowControl/>
              <w:adjustRightInd w:val="0"/>
              <w:snapToGrid w:val="0"/>
              <w:spacing w:line="400" w:lineRule="exact"/>
              <w:rPr>
                <w:rFonts w:ascii="宋体" w:cs="宋体"/>
                <w:kern w:val="0"/>
                <w:szCs w:val="21"/>
              </w:rPr>
            </w:pPr>
            <w:r>
              <w:rPr>
                <w:rFonts w:ascii="宋体" w:hAnsi="宋体" w:cs="宋体"/>
                <w:kern w:val="0"/>
                <w:szCs w:val="21"/>
              </w:rPr>
              <w:t>12.</w:t>
            </w:r>
            <w:r>
              <w:rPr>
                <w:rFonts w:hint="eastAsia" w:ascii="宋体" w:hAnsi="宋体" w:cs="宋体"/>
                <w:kern w:val="0"/>
                <w:szCs w:val="21"/>
              </w:rPr>
              <w:t>执法人员玩忽职守，对应当予以制止和处罚的违法行为不予制止、处罚，致使公民、法人或者其他组织的合法权益、公共利益和社会秩序遭受损害的；</w:t>
            </w:r>
          </w:p>
          <w:p>
            <w:pPr>
              <w:widowControl/>
              <w:adjustRightInd w:val="0"/>
              <w:snapToGrid w:val="0"/>
              <w:spacing w:line="400" w:lineRule="exact"/>
              <w:rPr>
                <w:rFonts w:ascii="宋体" w:cs="宋体"/>
                <w:kern w:val="0"/>
                <w:szCs w:val="21"/>
              </w:rPr>
            </w:pPr>
            <w:r>
              <w:rPr>
                <w:rFonts w:ascii="宋体" w:hAnsi="宋体" w:cs="宋体"/>
                <w:kern w:val="0"/>
                <w:szCs w:val="21"/>
              </w:rPr>
              <w:t>13.</w:t>
            </w:r>
            <w:r>
              <w:rPr>
                <w:rFonts w:hint="eastAsia" w:ascii="宋体" w:hAnsi="宋体" w:cs="宋体"/>
                <w:kern w:val="0"/>
                <w:szCs w:val="21"/>
              </w:rPr>
              <w:t>其他违反法律法规等规定的行为。</w:t>
            </w:r>
          </w:p>
        </w:tc>
      </w:tr>
      <w:tr>
        <w:tblPrEx>
          <w:tblCellMar>
            <w:top w:w="0" w:type="dxa"/>
            <w:left w:w="108" w:type="dxa"/>
            <w:bottom w:w="0" w:type="dxa"/>
            <w:right w:w="108" w:type="dxa"/>
          </w:tblCellMar>
        </w:tblPrEx>
        <w:trPr>
          <w:trHeight w:val="411"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20</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备注</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tcPr>
          <w:p>
            <w:pPr>
              <w:adjustRightInd w:val="0"/>
              <w:snapToGrid w:val="0"/>
              <w:spacing w:line="400" w:lineRule="exact"/>
              <w:rPr>
                <w:rFonts w:ascii="宋体"/>
                <w:szCs w:val="21"/>
              </w:rPr>
            </w:pPr>
          </w:p>
        </w:tc>
      </w:tr>
    </w:tbl>
    <w:p>
      <w:pPr>
        <w:adjustRightInd w:val="0"/>
        <w:snapToGrid w:val="0"/>
        <w:spacing w:line="590" w:lineRule="exact"/>
        <w:rPr>
          <w:rFonts w:ascii="宋体"/>
          <w:snapToGrid w:val="0"/>
          <w:color w:val="000000"/>
          <w:sz w:val="24"/>
          <w:szCs w:val="24"/>
        </w:rPr>
      </w:pPr>
    </w:p>
    <w:tbl>
      <w:tblPr>
        <w:tblStyle w:val="4"/>
        <w:tblW w:w="9357" w:type="dxa"/>
        <w:jc w:val="center"/>
        <w:tblLayout w:type="fixed"/>
        <w:tblCellMar>
          <w:top w:w="0" w:type="dxa"/>
          <w:left w:w="0" w:type="dxa"/>
          <w:bottom w:w="0" w:type="dxa"/>
          <w:right w:w="0" w:type="dxa"/>
        </w:tblCellMar>
      </w:tblPr>
      <w:tblGrid>
        <w:gridCol w:w="1243"/>
        <w:gridCol w:w="3240"/>
        <w:gridCol w:w="903"/>
        <w:gridCol w:w="2431"/>
        <w:gridCol w:w="1540"/>
      </w:tblGrid>
      <w:tr>
        <w:tblPrEx>
          <w:tblCellMar>
            <w:top w:w="0" w:type="dxa"/>
            <w:left w:w="0" w:type="dxa"/>
            <w:bottom w:w="0" w:type="dxa"/>
            <w:right w:w="0" w:type="dxa"/>
          </w:tblCellMar>
        </w:tblPrEx>
        <w:trPr>
          <w:trHeight w:val="510" w:hRule="atLeast"/>
          <w:jc w:val="center"/>
        </w:trPr>
        <w:tc>
          <w:tcPr>
            <w:tcW w:w="9357" w:type="dxa"/>
            <w:gridSpan w:val="5"/>
            <w:tcMar>
              <w:top w:w="15" w:type="dxa"/>
              <w:left w:w="15" w:type="dxa"/>
              <w:bottom w:w="0" w:type="dxa"/>
              <w:right w:w="15" w:type="dxa"/>
            </w:tcMar>
            <w:vAlign w:val="center"/>
          </w:tcPr>
          <w:p>
            <w:pPr>
              <w:jc w:val="center"/>
              <w:rPr>
                <w:rFonts w:ascii="方正小标宋简体" w:eastAsia="方正小标宋简体"/>
                <w:bCs/>
                <w:color w:val="000000"/>
                <w:sz w:val="44"/>
                <w:szCs w:val="44"/>
              </w:rPr>
            </w:pPr>
            <w:r>
              <w:rPr>
                <w:rFonts w:hint="eastAsia" w:ascii="方正小标宋简体" w:hAnsi="宋体" w:eastAsia="方正小标宋简体"/>
                <w:bCs/>
                <w:color w:val="000000"/>
                <w:sz w:val="44"/>
                <w:szCs w:val="44"/>
              </w:rPr>
              <w:t>廉政风险点</w:t>
            </w:r>
          </w:p>
        </w:tc>
      </w:tr>
      <w:tr>
        <w:tblPrEx>
          <w:tblCellMar>
            <w:top w:w="0" w:type="dxa"/>
            <w:left w:w="0" w:type="dxa"/>
            <w:bottom w:w="0" w:type="dxa"/>
            <w:right w:w="0" w:type="dxa"/>
          </w:tblCellMar>
        </w:tblPrEx>
        <w:trPr>
          <w:trHeight w:val="540" w:hRule="atLeast"/>
          <w:jc w:val="center"/>
        </w:trPr>
        <w:tc>
          <w:tcPr>
            <w:tcW w:w="124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方正小标宋简体" w:eastAsia="方正小标宋简体"/>
                <w:kern w:val="1"/>
                <w:sz w:val="28"/>
                <w:szCs w:val="28"/>
              </w:rPr>
            </w:pPr>
            <w:r>
              <w:rPr>
                <w:rFonts w:hint="eastAsia" w:ascii="方正小标宋简体" w:hAnsi="宋体" w:eastAsia="方正小标宋简体"/>
                <w:kern w:val="1"/>
                <w:sz w:val="28"/>
                <w:szCs w:val="28"/>
              </w:rPr>
              <w:t>风险点</w:t>
            </w:r>
            <w:r>
              <w:rPr>
                <w:rFonts w:ascii="方正小标宋简体" w:eastAsia="方正小标宋简体"/>
                <w:kern w:val="1"/>
                <w:sz w:val="28"/>
                <w:szCs w:val="28"/>
              </w:rPr>
              <w:br w:type="textWrapping"/>
            </w:r>
            <w:r>
              <w:rPr>
                <w:rFonts w:hint="eastAsia" w:ascii="方正小标宋简体" w:hAnsi="宋体" w:eastAsia="方正小标宋简体"/>
                <w:kern w:val="1"/>
                <w:sz w:val="28"/>
                <w:szCs w:val="28"/>
              </w:rPr>
              <w:t>数量</w:t>
            </w:r>
          </w:p>
        </w:tc>
        <w:tc>
          <w:tcPr>
            <w:tcW w:w="32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方正小标宋简体" w:eastAsia="方正小标宋简体"/>
                <w:kern w:val="1"/>
                <w:sz w:val="28"/>
                <w:szCs w:val="28"/>
              </w:rPr>
            </w:pPr>
            <w:r>
              <w:rPr>
                <w:rFonts w:hint="eastAsia" w:ascii="方正小标宋简体" w:hAnsi="宋体" w:eastAsia="方正小标宋简体"/>
                <w:kern w:val="1"/>
                <w:sz w:val="28"/>
                <w:szCs w:val="28"/>
              </w:rPr>
              <w:t>表现形式</w:t>
            </w:r>
          </w:p>
        </w:tc>
        <w:tc>
          <w:tcPr>
            <w:tcW w:w="90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方正小标宋简体" w:eastAsia="方正小标宋简体"/>
                <w:kern w:val="1"/>
                <w:sz w:val="28"/>
                <w:szCs w:val="28"/>
              </w:rPr>
            </w:pPr>
            <w:r>
              <w:rPr>
                <w:rFonts w:hint="eastAsia" w:ascii="方正小标宋简体" w:hAnsi="宋体" w:eastAsia="方正小标宋简体"/>
                <w:kern w:val="1"/>
                <w:sz w:val="28"/>
                <w:szCs w:val="28"/>
              </w:rPr>
              <w:t>等级</w:t>
            </w:r>
          </w:p>
        </w:tc>
        <w:tc>
          <w:tcPr>
            <w:tcW w:w="243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方正小标宋简体" w:eastAsia="方正小标宋简体"/>
                <w:kern w:val="1"/>
                <w:sz w:val="28"/>
                <w:szCs w:val="28"/>
              </w:rPr>
            </w:pPr>
            <w:r>
              <w:rPr>
                <w:rFonts w:hint="eastAsia" w:ascii="方正小标宋简体" w:hAnsi="宋体" w:eastAsia="方正小标宋简体"/>
                <w:kern w:val="1"/>
                <w:sz w:val="28"/>
                <w:szCs w:val="28"/>
              </w:rPr>
              <w:t>防控措施</w:t>
            </w:r>
          </w:p>
        </w:tc>
        <w:tc>
          <w:tcPr>
            <w:tcW w:w="15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方正小标宋简体" w:eastAsia="方正小标宋简体"/>
                <w:kern w:val="1"/>
                <w:sz w:val="28"/>
                <w:szCs w:val="28"/>
              </w:rPr>
            </w:pPr>
            <w:r>
              <w:rPr>
                <w:rFonts w:hint="eastAsia" w:ascii="方正小标宋简体" w:hAnsi="宋体" w:eastAsia="方正小标宋简体"/>
                <w:kern w:val="1"/>
                <w:sz w:val="28"/>
                <w:szCs w:val="28"/>
              </w:rPr>
              <w:t>责任人</w:t>
            </w:r>
          </w:p>
        </w:tc>
      </w:tr>
      <w:tr>
        <w:tblPrEx>
          <w:tblCellMar>
            <w:top w:w="0" w:type="dxa"/>
            <w:left w:w="0" w:type="dxa"/>
            <w:bottom w:w="0" w:type="dxa"/>
            <w:right w:w="0" w:type="dxa"/>
          </w:tblCellMar>
        </w:tblPrEx>
        <w:trPr>
          <w:trHeight w:val="1539" w:hRule="atLeast"/>
          <w:jc w:val="center"/>
        </w:trPr>
        <w:tc>
          <w:tcPr>
            <w:tcW w:w="1243" w:type="dxa"/>
            <w:vMerge w:val="restart"/>
            <w:tcBorders>
              <w:top w:val="nil"/>
              <w:left w:val="single" w:color="auto" w:sz="4" w:space="0"/>
              <w:bottom w:val="single" w:color="000000" w:sz="4" w:space="0"/>
              <w:right w:val="single" w:color="auto" w:sz="4" w:space="0"/>
            </w:tcBorders>
            <w:tcMar>
              <w:top w:w="15" w:type="dxa"/>
              <w:left w:w="15" w:type="dxa"/>
              <w:bottom w:w="0" w:type="dxa"/>
              <w:right w:w="15" w:type="dxa"/>
            </w:tcMar>
            <w:vAlign w:val="center"/>
          </w:tcPr>
          <w:p>
            <w:pPr>
              <w:spacing w:line="400" w:lineRule="exact"/>
              <w:jc w:val="center"/>
              <w:rPr>
                <w:rFonts w:ascii="宋体"/>
                <w:kern w:val="1"/>
                <w:szCs w:val="21"/>
              </w:rPr>
            </w:pPr>
            <w:r>
              <w:rPr>
                <w:rFonts w:ascii="宋体" w:hAnsi="宋体"/>
                <w:kern w:val="1"/>
                <w:szCs w:val="21"/>
              </w:rPr>
              <w:t>4</w:t>
            </w:r>
          </w:p>
        </w:tc>
        <w:tc>
          <w:tcPr>
            <w:tcW w:w="32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立案风险：立案程序不规范，徇私舞弊不立案或应立案而不立案。</w:t>
            </w:r>
          </w:p>
        </w:tc>
        <w:tc>
          <w:tcPr>
            <w:tcW w:w="90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宋体"/>
                <w:kern w:val="1"/>
                <w:szCs w:val="21"/>
              </w:rPr>
            </w:pPr>
            <w:r>
              <w:rPr>
                <w:rFonts w:hint="eastAsia" w:ascii="宋体" w:hAnsi="宋体"/>
                <w:kern w:val="1"/>
                <w:szCs w:val="21"/>
              </w:rPr>
              <w:t>中</w:t>
            </w:r>
          </w:p>
        </w:tc>
        <w:tc>
          <w:tcPr>
            <w:tcW w:w="2431" w:type="dxa"/>
            <w:vMerge w:val="restart"/>
            <w:tcBorders>
              <w:top w:val="nil"/>
              <w:left w:val="single" w:color="auto" w:sz="4" w:space="0"/>
              <w:bottom w:val="single" w:color="000000" w:sz="4" w:space="0"/>
              <w:right w:val="single" w:color="auto" w:sz="4" w:space="0"/>
            </w:tcBorders>
            <w:tcMar>
              <w:top w:w="15" w:type="dxa"/>
              <w:left w:w="15" w:type="dxa"/>
              <w:bottom w:w="0" w:type="dxa"/>
              <w:right w:w="15" w:type="dxa"/>
            </w:tcMar>
            <w:vAlign w:val="center"/>
          </w:tcPr>
          <w:p>
            <w:pPr>
              <w:spacing w:line="400" w:lineRule="exact"/>
              <w:jc w:val="left"/>
              <w:rPr>
                <w:rFonts w:ascii="宋体"/>
                <w:kern w:val="1"/>
                <w:szCs w:val="21"/>
              </w:rPr>
            </w:pPr>
            <w:r>
              <w:rPr>
                <w:rFonts w:ascii="宋体" w:hAnsi="宋体"/>
                <w:kern w:val="1"/>
                <w:szCs w:val="21"/>
              </w:rPr>
              <w:t>1</w:t>
            </w:r>
            <w:r>
              <w:rPr>
                <w:rFonts w:hint="eastAsia" w:ascii="宋体" w:hAnsi="宋体"/>
                <w:kern w:val="1"/>
                <w:szCs w:val="21"/>
              </w:rPr>
              <w:t>、严格执行《司法鉴定人登记管理办法》、《行政处罚法》，加强对执法工作人员的培训，提升执法水平。</w:t>
            </w:r>
            <w:r>
              <w:rPr>
                <w:rFonts w:ascii="宋体"/>
                <w:kern w:val="1"/>
                <w:szCs w:val="21"/>
              </w:rPr>
              <w:br w:type="textWrapping"/>
            </w:r>
            <w:r>
              <w:rPr>
                <w:rFonts w:ascii="宋体" w:hAnsi="宋体"/>
                <w:kern w:val="1"/>
                <w:szCs w:val="21"/>
              </w:rPr>
              <w:t>2</w:t>
            </w:r>
            <w:r>
              <w:rPr>
                <w:rFonts w:hint="eastAsia" w:ascii="宋体" w:hAnsi="宋体"/>
                <w:kern w:val="1"/>
                <w:szCs w:val="21"/>
              </w:rPr>
              <w:t>、加强党风</w:t>
            </w:r>
            <w:bookmarkStart w:id="0" w:name="_GoBack"/>
            <w:bookmarkEnd w:id="0"/>
            <w:r>
              <w:rPr>
                <w:rFonts w:hint="eastAsia" w:ascii="宋体" w:hAnsi="宋体"/>
                <w:kern w:val="1"/>
                <w:szCs w:val="21"/>
              </w:rPr>
              <w:t>廉政建设，不接受当事人请托，秉公办案，不徇私枉法。</w:t>
            </w:r>
            <w:r>
              <w:rPr>
                <w:rFonts w:ascii="宋体"/>
                <w:kern w:val="1"/>
                <w:szCs w:val="21"/>
              </w:rPr>
              <w:br w:type="textWrapping"/>
            </w:r>
            <w:r>
              <w:rPr>
                <w:rFonts w:ascii="宋体" w:hAnsi="宋体"/>
                <w:kern w:val="1"/>
                <w:szCs w:val="21"/>
              </w:rPr>
              <w:t>3</w:t>
            </w:r>
            <w:r>
              <w:rPr>
                <w:rFonts w:hint="eastAsia" w:ascii="宋体" w:hAnsi="宋体"/>
                <w:kern w:val="1"/>
                <w:szCs w:val="21"/>
              </w:rPr>
              <w:t>、进一步规范办案程序，严格落实立案制度、听证制度、重大案件讨论制度，层层审批制度。</w:t>
            </w:r>
            <w:r>
              <w:rPr>
                <w:rFonts w:ascii="宋体"/>
                <w:kern w:val="1"/>
                <w:szCs w:val="21"/>
              </w:rPr>
              <w:br w:type="textWrapping"/>
            </w:r>
            <w:r>
              <w:rPr>
                <w:rFonts w:ascii="宋体" w:hAnsi="宋体"/>
                <w:kern w:val="1"/>
                <w:szCs w:val="21"/>
              </w:rPr>
              <w:t>4</w:t>
            </w:r>
            <w:r>
              <w:rPr>
                <w:rFonts w:hint="eastAsia" w:ascii="宋体" w:hAnsi="宋体"/>
                <w:kern w:val="1"/>
                <w:szCs w:val="21"/>
              </w:rPr>
              <w:t>、强化执行情况监督，落实好对处罚当事人的回访制度，加大案件核查力度。</w:t>
            </w:r>
          </w:p>
        </w:tc>
        <w:tc>
          <w:tcPr>
            <w:tcW w:w="15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市司法局公共法律服务管理科负责人、案件承办人</w:t>
            </w:r>
          </w:p>
        </w:tc>
      </w:tr>
      <w:tr>
        <w:tblPrEx>
          <w:tblCellMar>
            <w:top w:w="0" w:type="dxa"/>
            <w:left w:w="0" w:type="dxa"/>
            <w:bottom w:w="0" w:type="dxa"/>
            <w:right w:w="0" w:type="dxa"/>
          </w:tblCellMar>
        </w:tblPrEx>
        <w:trPr>
          <w:trHeight w:val="1670" w:hRule="atLeast"/>
          <w:jc w:val="center"/>
        </w:trPr>
        <w:tc>
          <w:tcPr>
            <w:tcW w:w="1243" w:type="dxa"/>
            <w:vMerge w:val="continue"/>
            <w:tcBorders>
              <w:top w:val="nil"/>
              <w:left w:val="single" w:color="auto" w:sz="4" w:space="0"/>
              <w:bottom w:val="single" w:color="000000" w:sz="4" w:space="0"/>
              <w:right w:val="single" w:color="auto" w:sz="4" w:space="0"/>
            </w:tcBorders>
            <w:vAlign w:val="center"/>
          </w:tcPr>
          <w:p>
            <w:pPr>
              <w:spacing w:line="400" w:lineRule="exact"/>
              <w:rPr>
                <w:rFonts w:ascii="宋体"/>
                <w:kern w:val="1"/>
                <w:szCs w:val="21"/>
              </w:rPr>
            </w:pPr>
          </w:p>
        </w:tc>
        <w:tc>
          <w:tcPr>
            <w:tcW w:w="32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调查风险：接受当事人请托，不按法定程序取证，未指定两名以上执法人员负责，调查走马观花，不深入</w:t>
            </w:r>
          </w:p>
        </w:tc>
        <w:tc>
          <w:tcPr>
            <w:tcW w:w="90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宋体"/>
                <w:kern w:val="1"/>
                <w:szCs w:val="21"/>
              </w:rPr>
            </w:pPr>
            <w:r>
              <w:rPr>
                <w:rFonts w:hint="eastAsia" w:ascii="宋体" w:hAnsi="宋体"/>
                <w:kern w:val="1"/>
                <w:szCs w:val="21"/>
              </w:rPr>
              <w:t>中</w:t>
            </w:r>
          </w:p>
        </w:tc>
        <w:tc>
          <w:tcPr>
            <w:tcW w:w="2431" w:type="dxa"/>
            <w:vMerge w:val="continue"/>
            <w:tcBorders>
              <w:top w:val="nil"/>
              <w:left w:val="single" w:color="auto" w:sz="4" w:space="0"/>
              <w:bottom w:val="single" w:color="000000" w:sz="4" w:space="0"/>
              <w:right w:val="single" w:color="auto" w:sz="4" w:space="0"/>
            </w:tcBorders>
            <w:vAlign w:val="center"/>
          </w:tcPr>
          <w:p>
            <w:pPr>
              <w:spacing w:line="400" w:lineRule="exact"/>
              <w:rPr>
                <w:rFonts w:ascii="宋体"/>
                <w:kern w:val="1"/>
                <w:szCs w:val="21"/>
              </w:rPr>
            </w:pPr>
          </w:p>
        </w:tc>
        <w:tc>
          <w:tcPr>
            <w:tcW w:w="15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市司法局公共法律服务管理科负责人、案件承办人</w:t>
            </w:r>
          </w:p>
        </w:tc>
      </w:tr>
      <w:tr>
        <w:tblPrEx>
          <w:tblCellMar>
            <w:top w:w="0" w:type="dxa"/>
            <w:left w:w="0" w:type="dxa"/>
            <w:bottom w:w="0" w:type="dxa"/>
            <w:right w:w="0" w:type="dxa"/>
          </w:tblCellMar>
        </w:tblPrEx>
        <w:trPr>
          <w:trHeight w:val="1955" w:hRule="atLeast"/>
          <w:jc w:val="center"/>
        </w:trPr>
        <w:tc>
          <w:tcPr>
            <w:tcW w:w="1243" w:type="dxa"/>
            <w:vMerge w:val="continue"/>
            <w:tcBorders>
              <w:top w:val="nil"/>
              <w:left w:val="single" w:color="auto" w:sz="4" w:space="0"/>
              <w:bottom w:val="single" w:color="000000" w:sz="4" w:space="0"/>
              <w:right w:val="single" w:color="auto" w:sz="4" w:space="0"/>
            </w:tcBorders>
            <w:vAlign w:val="center"/>
          </w:tcPr>
          <w:p>
            <w:pPr>
              <w:spacing w:line="400" w:lineRule="exact"/>
              <w:rPr>
                <w:rFonts w:ascii="宋体"/>
                <w:kern w:val="1"/>
                <w:szCs w:val="21"/>
              </w:rPr>
            </w:pPr>
          </w:p>
        </w:tc>
        <w:tc>
          <w:tcPr>
            <w:tcW w:w="32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不履行法定的告知内容和义务，符合听证条件，未接受当事人申请，组织听证</w:t>
            </w:r>
          </w:p>
        </w:tc>
        <w:tc>
          <w:tcPr>
            <w:tcW w:w="90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宋体"/>
                <w:kern w:val="1"/>
                <w:szCs w:val="21"/>
              </w:rPr>
            </w:pPr>
            <w:r>
              <w:rPr>
                <w:rFonts w:hint="eastAsia" w:ascii="宋体" w:hAnsi="宋体"/>
                <w:kern w:val="1"/>
                <w:szCs w:val="21"/>
              </w:rPr>
              <w:t>低</w:t>
            </w:r>
          </w:p>
        </w:tc>
        <w:tc>
          <w:tcPr>
            <w:tcW w:w="2431" w:type="dxa"/>
            <w:vMerge w:val="continue"/>
            <w:tcBorders>
              <w:top w:val="nil"/>
              <w:left w:val="single" w:color="auto" w:sz="4" w:space="0"/>
              <w:bottom w:val="single" w:color="000000" w:sz="4" w:space="0"/>
              <w:right w:val="single" w:color="auto" w:sz="4" w:space="0"/>
            </w:tcBorders>
            <w:vAlign w:val="center"/>
          </w:tcPr>
          <w:p>
            <w:pPr>
              <w:spacing w:line="400" w:lineRule="exact"/>
              <w:rPr>
                <w:rFonts w:ascii="宋体"/>
                <w:kern w:val="1"/>
                <w:szCs w:val="21"/>
              </w:rPr>
            </w:pPr>
          </w:p>
        </w:tc>
        <w:tc>
          <w:tcPr>
            <w:tcW w:w="15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市司法局公共法律服务管理科负责人、案件承办人</w:t>
            </w:r>
          </w:p>
        </w:tc>
      </w:tr>
      <w:tr>
        <w:tblPrEx>
          <w:tblCellMar>
            <w:top w:w="0" w:type="dxa"/>
            <w:left w:w="0" w:type="dxa"/>
            <w:bottom w:w="0" w:type="dxa"/>
            <w:right w:w="0" w:type="dxa"/>
          </w:tblCellMar>
        </w:tblPrEx>
        <w:trPr>
          <w:trHeight w:val="2877" w:hRule="atLeast"/>
          <w:jc w:val="center"/>
        </w:trPr>
        <w:tc>
          <w:tcPr>
            <w:tcW w:w="1243" w:type="dxa"/>
            <w:vMerge w:val="continue"/>
            <w:tcBorders>
              <w:top w:val="nil"/>
              <w:left w:val="single" w:color="auto" w:sz="4" w:space="0"/>
              <w:bottom w:val="single" w:color="000000" w:sz="4" w:space="0"/>
              <w:right w:val="single" w:color="auto" w:sz="4" w:space="0"/>
            </w:tcBorders>
            <w:vAlign w:val="center"/>
          </w:tcPr>
          <w:p>
            <w:pPr>
              <w:spacing w:line="400" w:lineRule="exact"/>
              <w:rPr>
                <w:rFonts w:ascii="宋体"/>
                <w:kern w:val="1"/>
                <w:szCs w:val="21"/>
              </w:rPr>
            </w:pPr>
          </w:p>
        </w:tc>
        <w:tc>
          <w:tcPr>
            <w:tcW w:w="32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决定风险：案件定性错误，违反案件处罚程序，该集体研究没有上会研究，涉嫌构成犯罪的未按规定移送司法机关。</w:t>
            </w:r>
          </w:p>
        </w:tc>
        <w:tc>
          <w:tcPr>
            <w:tcW w:w="90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宋体"/>
                <w:kern w:val="1"/>
                <w:szCs w:val="21"/>
              </w:rPr>
            </w:pPr>
            <w:r>
              <w:rPr>
                <w:rFonts w:hint="eastAsia" w:ascii="宋体" w:hAnsi="宋体"/>
                <w:kern w:val="1"/>
                <w:szCs w:val="21"/>
              </w:rPr>
              <w:t>中</w:t>
            </w:r>
          </w:p>
        </w:tc>
        <w:tc>
          <w:tcPr>
            <w:tcW w:w="2431" w:type="dxa"/>
            <w:vMerge w:val="continue"/>
            <w:tcBorders>
              <w:top w:val="nil"/>
              <w:left w:val="single" w:color="auto" w:sz="4" w:space="0"/>
              <w:bottom w:val="single" w:color="000000" w:sz="4" w:space="0"/>
              <w:right w:val="single" w:color="auto" w:sz="4" w:space="0"/>
            </w:tcBorders>
            <w:vAlign w:val="center"/>
          </w:tcPr>
          <w:p>
            <w:pPr>
              <w:spacing w:line="400" w:lineRule="exact"/>
              <w:rPr>
                <w:rFonts w:ascii="宋体"/>
                <w:kern w:val="1"/>
                <w:szCs w:val="21"/>
              </w:rPr>
            </w:pPr>
          </w:p>
        </w:tc>
        <w:tc>
          <w:tcPr>
            <w:tcW w:w="15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市司法局分管领导、市司法局公共法律服务管理科负责人</w:t>
            </w:r>
          </w:p>
        </w:tc>
      </w:tr>
    </w:tbl>
    <w:p>
      <w:pPr>
        <w:spacing w:line="560" w:lineRule="exact"/>
        <w:rPr>
          <w:rFonts w:ascii="仿宋_GB2312" w:eastAsia="仿宋_GB2312"/>
          <w:bCs/>
          <w:snapToGrid w:val="0"/>
          <w:color w:val="000000"/>
          <w:sz w:val="32"/>
          <w:szCs w:val="32"/>
        </w:rPr>
      </w:pPr>
      <w:r>
        <w:rPr>
          <w:rFonts w:hint="eastAsia" w:ascii="仿宋_GB2312" w:eastAsia="仿宋_GB2312"/>
          <w:snapToGrid w:val="0"/>
          <w:color w:val="000000"/>
          <w:sz w:val="32"/>
          <w:szCs w:val="32"/>
        </w:rPr>
        <w:t>附件：</w:t>
      </w:r>
      <w:r>
        <w:rPr>
          <w:rFonts w:hint="eastAsia" w:ascii="仿宋_GB2312" w:eastAsia="仿宋_GB2312"/>
          <w:bCs/>
          <w:snapToGrid w:val="0"/>
          <w:color w:val="000000"/>
          <w:sz w:val="32"/>
          <w:szCs w:val="32"/>
        </w:rPr>
        <w:t>司法鉴定机构违法行为的处罚——司法鉴定机构拒绝接受司法行政部门监督检查或者提供虚假材料的处罚流程图</w:t>
      </w:r>
    </w:p>
    <w:p>
      <w:pPr>
        <w:jc w:val="left"/>
        <w:rPr>
          <w:rFonts w:eastAsia="方正仿宋_GBK"/>
          <w:snapToGrid w:val="0"/>
          <w:color w:val="000000"/>
          <w:sz w:val="32"/>
          <w:szCs w:val="32"/>
        </w:rPr>
      </w:pPr>
    </w:p>
    <w:p>
      <w:pPr>
        <w:jc w:val="left"/>
        <w:rPr>
          <w:rFonts w:eastAsia="方正仿宋_GBK"/>
          <w:snapToGrid w:val="0"/>
          <w:color w:val="000000"/>
          <w:sz w:val="32"/>
          <w:szCs w:val="32"/>
        </w:rPr>
      </w:pPr>
    </w:p>
    <w:p>
      <w:pPr>
        <w:jc w:val="left"/>
        <w:rPr>
          <w:rFonts w:eastAsia="方正仿宋_GBK"/>
          <w:snapToGrid w:val="0"/>
          <w:color w:val="000000"/>
          <w:sz w:val="32"/>
          <w:szCs w:val="32"/>
        </w:rPr>
      </w:pPr>
    </w:p>
    <w:p>
      <w:pPr>
        <w:jc w:val="left"/>
        <w:rPr>
          <w:rFonts w:ascii="黑体" w:eastAsia="黑体"/>
          <w:snapToGrid w:val="0"/>
          <w:color w:val="000000"/>
          <w:sz w:val="32"/>
          <w:szCs w:val="32"/>
        </w:rPr>
      </w:pPr>
      <w:r>
        <w:rPr>
          <w:rFonts w:hint="eastAsia" w:ascii="黑体" w:eastAsia="黑体"/>
          <w:snapToGrid w:val="0"/>
          <w:color w:val="000000"/>
          <w:sz w:val="32"/>
          <w:szCs w:val="32"/>
        </w:rPr>
        <w:t>附件</w:t>
      </w:r>
      <w:r>
        <w:rPr>
          <w:rFonts w:ascii="黑体" w:eastAsia="黑体"/>
          <w:snapToGrid w:val="0"/>
          <w:color w:val="000000"/>
          <w:sz w:val="32"/>
          <w:szCs w:val="32"/>
        </w:rPr>
        <w:t>1</w:t>
      </w:r>
    </w:p>
    <w:p>
      <w:pPr>
        <w:spacing w:line="560" w:lineRule="exact"/>
        <w:jc w:val="center"/>
        <w:rPr>
          <w:rFonts w:ascii="方正小标宋简体" w:hAnsi="黑体" w:eastAsia="方正小标宋简体"/>
          <w:b/>
          <w:color w:val="000000"/>
          <w:sz w:val="44"/>
          <w:szCs w:val="44"/>
        </w:rPr>
      </w:pPr>
      <w:r>
        <w:rPr>
          <w:rFonts w:hint="eastAsia" w:ascii="方正小标宋简体" w:hAnsi="宋体" w:eastAsia="方正小标宋简体" w:cs="仿宋_GB2312"/>
          <w:bCs/>
          <w:color w:val="000000"/>
          <w:sz w:val="44"/>
          <w:szCs w:val="44"/>
        </w:rPr>
        <w:t>司法鉴定机构违法行为的处罚——司法鉴定机构拒绝接受司法行政部门监督检查或者提供虚假材料的处罚流程图</w:t>
      </w:r>
    </w:p>
    <w:p>
      <w:pPr>
        <w:tabs>
          <w:tab w:val="center" w:pos="4153"/>
        </w:tabs>
        <w:rPr>
          <w:rFonts w:ascii="宋体"/>
          <w:szCs w:val="21"/>
        </w:rPr>
      </w:pPr>
      <w:r>
        <w:rPr>
          <w:rFonts w:ascii="宋体"/>
          <w:szCs w:val="21"/>
        </w:rPr>
        <w:tab/>
      </w:r>
      <w:r>
        <w:pict>
          <v:shape id="Rectangle 306" o:spid="_x0000_s1026" o:spt="176" type="#_x0000_t176" style="position:absolute;left:0pt;margin-left:183.8pt;margin-top:7.8pt;height:23.4pt;width:108pt;z-index:251659264;mso-width-relative:page;mso-height-relative:page;" coordsize="21600,21600" o:gfxdata="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7MqcC9cAAAAJAQAADwAAAAAAAAABACAAAAAiAAAAZHJzL2Rvd25yZXYueG1sUEsBAhQAFAAAAAgA&#10;h07iQMKiqvntAQAA9QMAAA4AAAAAAAAAAQAgAAAAJgEAAGRycy9lMm9Eb2MueG1sUEsFBgAAAAAG&#10;AAYAWQEAAIUFAAAAAA==&#10;">
            <v:path/>
            <v:fill focussize="0,0"/>
            <v:stroke joinstyle="miter"/>
            <v:imagedata o:title=""/>
            <o:lock v:ext="edit"/>
            <v:textbox>
              <w:txbxContent>
                <w:p>
                  <w:pPr>
                    <w:spacing w:line="320" w:lineRule="exact"/>
                    <w:jc w:val="center"/>
                    <w:rPr>
                      <w:szCs w:val="21"/>
                    </w:rPr>
                  </w:pPr>
                  <w:r>
                    <w:rPr>
                      <w:rFonts w:hint="eastAsia"/>
                      <w:szCs w:val="21"/>
                    </w:rPr>
                    <w:t>发现涉嫌违法行为</w:t>
                  </w:r>
                </w:p>
              </w:txbxContent>
            </v:textbox>
          </v:shape>
        </w:pict>
      </w:r>
    </w:p>
    <w:p>
      <w:pPr>
        <w:spacing w:line="320" w:lineRule="exact"/>
        <w:jc w:val="center"/>
        <w:rPr>
          <w:rFonts w:ascii="宋体"/>
          <w:szCs w:val="21"/>
        </w:rPr>
      </w:pPr>
    </w:p>
    <w:p>
      <w:pPr>
        <w:spacing w:line="320" w:lineRule="exact"/>
        <w:jc w:val="center"/>
        <w:rPr>
          <w:rFonts w:ascii="宋体"/>
          <w:szCs w:val="21"/>
        </w:rPr>
      </w:pPr>
      <w:r>
        <w:pict>
          <v:line id="Line 307" o:spid="_x0000_s1067" o:spt="20" style="position:absolute;left:0pt;flip:x;margin-left:234pt;margin-top:0pt;height:20.7pt;width:0pt;z-index:251660288;mso-width-relative:page;mso-height-relative:page;" coordsize="21600,21600" o:gfxdata="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&#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OffZzVAAAABwEAAA8AAAAAAAAAAQAgAAAAIgAAAGRy&#10;cy9kb3ducmV2LnhtbFBLAQIUABQAAAAIAIdO4kCUNd6EzwEAAJoDAAAOAAAAAAAAAAEAIAAAACQB&#10;AABkcnMvZTJvRG9jLnhtbFBLBQYAAAAABgAGAFkBAABlBQAAAAA=&#10;">
            <v:path arrowok="t"/>
            <v:fill focussize="0,0"/>
            <v:stroke endarrow="block"/>
            <v:imagedata o:title=""/>
            <o:lock v:ext="edit"/>
          </v:line>
        </w:pict>
      </w:r>
    </w:p>
    <w:p>
      <w:pPr>
        <w:spacing w:line="320" w:lineRule="exact"/>
        <w:jc w:val="center"/>
        <w:rPr>
          <w:rFonts w:ascii="宋体"/>
          <w:b/>
          <w:bCs/>
          <w:szCs w:val="21"/>
        </w:rPr>
      </w:pPr>
      <w:r>
        <w:pict>
          <v:shape id="Rectangle 308" o:spid="_x0000_s1066" o:spt="176" type="#_x0000_t176" style="position:absolute;left:0pt;margin-left:113.2pt;margin-top:5.1pt;height:23.4pt;width:252pt;z-index:251661312;mso-width-relative:page;mso-height-relative:page;" coordsize="21600,21600" o:gfxdata="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e&#10;7qhy1gAAAAkBAAAPAAAAAAAAAAEAIAAAACIAAABkcnMvZG93bnJldi54bWxQSwECFAAUAAAACACH&#10;TuJA7cG7LO0BAAD1AwAADgAAAAAAAAABACAAAAAlAQAAZHJzL2Uyb0RvYy54bWxQSwUGAAAAAAYA&#10;BgBZAQAAhAUAAAAA&#10;">
            <v:path/>
            <v:fill focussize="0,0"/>
            <v:stroke joinstyle="miter"/>
            <v:imagedata o:title=""/>
            <o:lock v:ext="edit"/>
            <v:textbox>
              <w:txbxContent>
                <w:p>
                  <w:pPr>
                    <w:spacing w:line="320" w:lineRule="exact"/>
                    <w:jc w:val="center"/>
                    <w:rPr>
                      <w:rFonts w:ascii="宋体"/>
                      <w:szCs w:val="21"/>
                    </w:rPr>
                  </w:pPr>
                  <w:r>
                    <w:rPr>
                      <w:rFonts w:hint="eastAsia" w:ascii="宋体" w:hAnsi="宋体"/>
                      <w:szCs w:val="21"/>
                    </w:rPr>
                    <w:t>立案审查（发现或者收到材料起</w:t>
                  </w:r>
                  <w:r>
                    <w:rPr>
                      <w:rFonts w:ascii="宋体" w:hAnsi="宋体"/>
                      <w:szCs w:val="21"/>
                    </w:rPr>
                    <w:t>7</w:t>
                  </w:r>
                  <w:r>
                    <w:rPr>
                      <w:rFonts w:hint="eastAsia" w:ascii="宋体" w:hAnsi="宋体"/>
                      <w:szCs w:val="21"/>
                    </w:rPr>
                    <w:t>日内）</w:t>
                  </w:r>
                </w:p>
              </w:txbxContent>
            </v:textbox>
          </v:shape>
        </w:pict>
      </w:r>
    </w:p>
    <w:p>
      <w:pPr>
        <w:tabs>
          <w:tab w:val="left" w:pos="6975"/>
        </w:tabs>
        <w:spacing w:line="320" w:lineRule="exact"/>
        <w:jc w:val="center"/>
        <w:rPr>
          <w:rFonts w:ascii="宋体"/>
          <w:szCs w:val="21"/>
        </w:rPr>
      </w:pPr>
      <w:r>
        <w:pict>
          <v:line id="Line 309" o:spid="_x0000_s1065" o:spt="20" style="position:absolute;left:0pt;margin-left:234pt;margin-top:12.9pt;height:10.5pt;width:0.05pt;z-index:251662336;mso-width-relative:page;mso-height-relative:page;" coordsize="21600,21600" o:gfxdata="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4y/SNkAAAAJAQAADwAAAAAAAAABACAAAAAiAAAAZHJz&#10;L2Rvd25yZXYueG1sUEsBAhQAFAAAAAgAh07iQOIjU7vKAQAAkgMAAA4AAAAAAAAAAQAgAAAAKAEA&#10;AGRycy9lMm9Eb2MueG1sUEsFBgAAAAAGAAYAWQEAAGQFAAAAAA==&#10;">
            <v:path arrowok="t"/>
            <v:fill focussize="0,0"/>
            <v:stroke endarrow="block"/>
            <v:imagedata o:title=""/>
            <o:lock v:ext="edit"/>
          </v:line>
        </w:pict>
      </w:r>
    </w:p>
    <w:p>
      <w:pPr>
        <w:tabs>
          <w:tab w:val="left" w:pos="6975"/>
        </w:tabs>
        <w:spacing w:line="320" w:lineRule="exact"/>
        <w:jc w:val="center"/>
        <w:rPr>
          <w:rFonts w:ascii="宋体"/>
          <w:szCs w:val="21"/>
        </w:rPr>
      </w:pPr>
      <w:r>
        <w:pict>
          <v:shape id="Rectangle 310" o:spid="_x0000_s1064" o:spt="176" type="#_x0000_t176" style="position:absolute;left:0pt;margin-left:0pt;margin-top:7.8pt;height:45pt;width:416pt;z-index:251663360;mso-width-relative:page;mso-height-relative:page;" fillcolor="#FFFFFF" filled="t" stroked="t" coordsize="21600,21600" o:gfxdata="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9pgsNQA&#10;AAAGAQAADwAAAAAAAAABACAAAAAiAAAAZHJzL2Rvd25yZXYueG1sUEsBAhQAFAAAAAgAh07iQNqp&#10;tWXqAQAA9QMAAA4AAAAAAAAAAQAgAAAAIwEAAGRycy9lMm9Eb2MueG1sUEsFBgAAAAAGAAYAWQEA&#10;AH8FAAAAAA==&#10;" adj="2700">
            <v:path/>
            <v:fill on="t" color2="#FFFFFF" focussize="0,0"/>
            <v:stroke color="#000000" joinstyle="miter"/>
            <v:imagedata o:title=""/>
            <o:lock v:ext="edit" aspectratio="f"/>
            <v:textbox>
              <w:txbxContent>
                <w:p>
                  <w:pPr>
                    <w:spacing w:line="320" w:lineRule="exact"/>
                    <w:rPr>
                      <w:rFonts w:ascii="宋体"/>
                      <w:szCs w:val="21"/>
                    </w:rPr>
                  </w:pPr>
                  <w:r>
                    <w:rPr>
                      <w:rFonts w:hint="eastAsia" w:ascii="宋体" w:hAnsi="宋体"/>
                      <w:szCs w:val="21"/>
                    </w:rPr>
                    <w:t>调查取证，</w:t>
                  </w:r>
                  <w:r>
                    <w:rPr>
                      <w:rFonts w:ascii="宋体" w:hAnsi="宋体"/>
                      <w:szCs w:val="21"/>
                    </w:rPr>
                    <w:t>1</w:t>
                  </w:r>
                  <w:r>
                    <w:rPr>
                      <w:rFonts w:hint="eastAsia" w:ascii="宋体" w:hAnsi="宋体"/>
                      <w:szCs w:val="21"/>
                    </w:rPr>
                    <w:t>、两名以上执法人员向当事人出示执法证；</w:t>
                  </w:r>
                  <w:r>
                    <w:rPr>
                      <w:rFonts w:ascii="宋体" w:hAnsi="宋体"/>
                      <w:szCs w:val="21"/>
                    </w:rPr>
                    <w:t>2</w:t>
                  </w:r>
                  <w:r>
                    <w:rPr>
                      <w:rFonts w:hint="eastAsia" w:ascii="宋体" w:hAnsi="宋体"/>
                      <w:szCs w:val="21"/>
                    </w:rPr>
                    <w:t>、收集证据，现场勘验，制作《勘验检查笔录》；</w:t>
                  </w:r>
                  <w:r>
                    <w:rPr>
                      <w:rFonts w:ascii="宋体" w:hAnsi="宋体"/>
                      <w:szCs w:val="21"/>
                    </w:rPr>
                    <w:t>3</w:t>
                  </w:r>
                  <w:r>
                    <w:rPr>
                      <w:rFonts w:hint="eastAsia" w:ascii="宋体" w:hAnsi="宋体"/>
                      <w:szCs w:val="21"/>
                    </w:rPr>
                    <w:t>、询问当事人，制作《询问笔录》等</w:t>
                  </w:r>
                </w:p>
              </w:txbxContent>
            </v:textbox>
          </v:shape>
        </w:pict>
      </w:r>
    </w:p>
    <w:p>
      <w:pPr>
        <w:tabs>
          <w:tab w:val="left" w:pos="6975"/>
        </w:tabs>
        <w:spacing w:line="320" w:lineRule="exact"/>
        <w:jc w:val="center"/>
        <w:rPr>
          <w:rFonts w:ascii="宋体"/>
          <w:szCs w:val="21"/>
        </w:rPr>
      </w:pPr>
    </w:p>
    <w:p>
      <w:pPr>
        <w:tabs>
          <w:tab w:val="left" w:pos="6975"/>
        </w:tabs>
        <w:spacing w:line="320" w:lineRule="exact"/>
        <w:jc w:val="center"/>
        <w:rPr>
          <w:rFonts w:ascii="宋体"/>
          <w:szCs w:val="21"/>
        </w:rPr>
      </w:pPr>
    </w:p>
    <w:p>
      <w:pPr>
        <w:tabs>
          <w:tab w:val="left" w:pos="6975"/>
        </w:tabs>
        <w:spacing w:line="320" w:lineRule="exact"/>
        <w:jc w:val="center"/>
        <w:rPr>
          <w:rFonts w:ascii="宋体"/>
          <w:szCs w:val="21"/>
        </w:rPr>
      </w:pPr>
      <w:r>
        <w:pict>
          <v:line id="直线 7" o:spid="_x0000_s1063" o:spt="20" style="position:absolute;left:0pt;margin-left:234pt;margin-top:4.45pt;height:11.15pt;width:0.05pt;z-index:251664384;mso-width-relative:page;mso-height-relative:page;" filled="f" stroked="t" coordsize="21600,21600" o:gfxdata="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DugEbYAAAABwEAAA8AAAAAAAAAAQAg&#10;AAAAIgAAAGRycy9kb3ducmV2LnhtbFBLAQIUABQAAAAIAIdO4kAWvtrK1QEAAJIDAAAOAAAAAAAA&#10;AAEAIAAAACcBAABkcnMvZTJvRG9jLnhtbFBLBQYAAAAABgAGAFkBAABuBQAAAAA=&#10;">
            <v:path arrowok="t"/>
            <v:fill on="f" focussize="0,0"/>
            <v:stroke color="#000000" endarrow="block"/>
            <v:imagedata o:title=""/>
            <o:lock v:ext="edit" aspectratio="f"/>
          </v:line>
        </w:pict>
      </w:r>
    </w:p>
    <w:p>
      <w:pPr>
        <w:tabs>
          <w:tab w:val="left" w:pos="6975"/>
        </w:tabs>
        <w:spacing w:line="320" w:lineRule="exact"/>
        <w:jc w:val="center"/>
        <w:rPr>
          <w:rFonts w:ascii="宋体"/>
          <w:szCs w:val="21"/>
        </w:rPr>
      </w:pPr>
      <w:r>
        <w:pict>
          <v:shape id="自选图形 8" o:spid="_x0000_s1062" o:spt="176" type="#_x0000_t176" style="position:absolute;left:0pt;margin-left:117pt;margin-top:0pt;height:23.4pt;width:252pt;z-index:251665408;mso-width-relative:page;mso-height-relative:page;" coordsize="21600,21600" o:gfxdata="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2St+dYAAAAHAQAADwAAAAAAAAABACAAAAAiAAAAZHJzL2Rvd25y&#10;ZXYueG1sUEsBAhQAFAAAAAgAh07iQOAKgHcAAgAA9gMAAA4AAAAAAAAAAQAgAAAAJQEAAGRycy9l&#10;Mm9Eb2MueG1sUEsFBgAAAAAGAAYAWQEAAJcFAAAAAA==&#10;">
            <v:path/>
            <v:fill focussize="0,0"/>
            <v:stroke joinstyle="miter"/>
            <v:imagedata o:title=""/>
            <o:lock v:ext="edit"/>
            <v:textbox>
              <w:txbxContent>
                <w:p>
                  <w:pPr>
                    <w:spacing w:line="320" w:lineRule="exact"/>
                    <w:jc w:val="center"/>
                    <w:rPr>
                      <w:szCs w:val="21"/>
                    </w:rPr>
                  </w:pPr>
                  <w:r>
                    <w:rPr>
                      <w:rFonts w:hint="eastAsia"/>
                      <w:szCs w:val="21"/>
                    </w:rPr>
                    <w:t>调查终结，承办人写出调查报告</w:t>
                  </w:r>
                </w:p>
              </w:txbxContent>
            </v:textbox>
          </v:shape>
        </w:pict>
      </w:r>
    </w:p>
    <w:p>
      <w:pPr>
        <w:tabs>
          <w:tab w:val="left" w:pos="6975"/>
        </w:tabs>
        <w:spacing w:line="320" w:lineRule="exact"/>
        <w:jc w:val="center"/>
        <w:rPr>
          <w:rFonts w:ascii="宋体"/>
          <w:szCs w:val="21"/>
        </w:rPr>
      </w:pPr>
      <w:r>
        <w:pict>
          <v:line id="Line 311" o:spid="_x0000_s1061" o:spt="20" style="position:absolute;left:0pt;margin-left:234pt;margin-top:0pt;height:23.4pt;width:0pt;z-index:251666432;mso-width-relative:page;mso-height-relative:page;" coordsize="21600,21600" o:gfxdata="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zrrd1QAAAAcBAAAPAAAAAAAAAAEAIAAAACIAAABkcnMvZG93bnJl&#10;di54bWxQSwECFAAUAAAACACHTuJA+3AzGccBAACQAwAADgAAAAAAAAABACAAAAAkAQAAZHJzL2Uy&#10;b0RvYy54bWxQSwUGAAAAAAYABgBZAQAAXQUAAAAA&#10;">
            <v:path arrowok="t"/>
            <v:fill focussize="0,0"/>
            <v:stroke endarrow="block"/>
            <v:imagedata o:title=""/>
            <o:lock v:ext="edit"/>
          </v:line>
        </w:pict>
      </w:r>
    </w:p>
    <w:p>
      <w:pPr>
        <w:tabs>
          <w:tab w:val="left" w:pos="6975"/>
        </w:tabs>
        <w:spacing w:line="320" w:lineRule="exact"/>
        <w:jc w:val="center"/>
        <w:rPr>
          <w:rFonts w:ascii="宋体"/>
          <w:szCs w:val="21"/>
        </w:rPr>
      </w:pPr>
      <w:r>
        <w:pict>
          <v:shape id="Rectangle 312" o:spid="_x0000_s1060" o:spt="176" type="#_x0000_t176" style="position:absolute;left:0pt;margin-left:117pt;margin-top:7.8pt;height:39pt;width:261pt;z-index:251667456;mso-width-relative:page;mso-height-relative:page;" coordsize="21600,21600" o:gfxdata="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oPJ/tgAAAAJAQAADwAAAAAAAAABACAAAAAiAAAAZHJzL2Rvd25yZXYueG1sUEsBAhQAFAAAAAgA&#10;h07iQI1u2znsAQAA9QMAAA4AAAAAAAAAAQAgAAAAJwEAAGRycy9lMm9Eb2MueG1sUEsFBgAAAAAG&#10;AAYAWQEAAIUFAAAAAA==&#10;">
            <v:path/>
            <v:fill focussize="0,0"/>
            <v:stroke joinstyle="miter"/>
            <v:imagedata o:title=""/>
            <o:lock v:ext="edit"/>
            <v:textbox>
              <w:txbxContent>
                <w:p>
                  <w:pPr>
                    <w:spacing w:line="320" w:lineRule="exact"/>
                    <w:rPr>
                      <w:szCs w:val="21"/>
                    </w:rPr>
                  </w:pPr>
                  <w:r>
                    <w:rPr>
                      <w:rFonts w:hint="eastAsia"/>
                      <w:szCs w:val="21"/>
                    </w:rPr>
                    <w:t>提出初步意见，根据认定的违法事实和法律依据提出处理意见</w:t>
                  </w:r>
                </w:p>
              </w:txbxContent>
            </v:textbox>
          </v:shape>
        </w:pict>
      </w:r>
    </w:p>
    <w:p>
      <w:pPr>
        <w:tabs>
          <w:tab w:val="left" w:pos="6975"/>
        </w:tabs>
        <w:spacing w:line="320" w:lineRule="exact"/>
        <w:jc w:val="center"/>
        <w:rPr>
          <w:rFonts w:ascii="宋体"/>
          <w:szCs w:val="21"/>
        </w:rPr>
      </w:pPr>
      <w:r>
        <w:pict>
          <v:line id="Line 316" o:spid="_x0000_s1059" o:spt="20" style="position:absolute;left:0pt;margin-left:45pt;margin-top:7.8pt;height:31.2pt;width:0.05pt;z-index:251668480;mso-width-relative:page;mso-height-relative:page;" coordsize="21600,21600" o:gfxdata="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8DRcp2AAAAAcBAAAPAAAAAAAAAAEAIAAAACIAAABkcnMv&#10;ZG93bnJldi54bWxQSwECFAAUAAAACACHTuJAOWUgxsoBAACTAwAADgAAAAAAAAABACAAAAAnAQAA&#10;ZHJzL2Uyb0RvYy54bWxQSwUGAAAAAAYABgBZAQAAYwUAAAAA&#10;">
            <v:path arrowok="t"/>
            <v:fill focussize="0,0"/>
            <v:stroke endarrow="block"/>
            <v:imagedata o:title=""/>
            <o:lock v:ext="edit"/>
          </v:line>
        </w:pict>
      </w:r>
      <w:r>
        <w:pict>
          <v:shape id="Line 315" o:spid="_x0000_s1058" o:spt="100" style="position:absolute;left:0pt;margin-left:45pt;margin-top:7.8pt;height:0.95pt;width:68.2pt;z-index:251669504;mso-width-relative:page;mso-height-relative:page;" filled="f" coordsize="1364,19" o:gfxdata="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UnoSA1wAAAAgBAAAPAAAAAAAAAAEAIAAAACIA&#10;AABkcnMvZG93bnJldi54bWxQSwECFAAUAAAACACHTuJAIkgnSQoCAABFBAAADgAAAAAAAAABACAA&#10;AAAmAQAAZHJzL2Uyb0RvYy54bWxQSwUGAAAAAAYABgBZAQAAogUAAAAA&#10;" path="m1364,0l0,19e">
            <v:path o:connecttype="segments"/>
            <v:fill on="f" focussize="0,0"/>
            <v:stroke joinstyle="round"/>
            <v:imagedata o:title=""/>
            <o:lock v:ext="edit"/>
          </v:shape>
        </w:pict>
      </w:r>
      <w:r>
        <w:pict>
          <v:shape id="任意多边形 13" o:spid="_x0000_s1057" o:spt="100" style="position:absolute;left:0pt;margin-left:381pt;margin-top:15pt;height:0.6pt;width:42.7pt;z-index:251670528;mso-width-relative:page;mso-height-relative:page;" filled="f" coordsize="854,12" o:gfxdata="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OtSifdgAAAAJAQAADwAAAAAAAAABACAAAAAiAAAAZHJzL2Rvd25yZXYueG1sUEsBAhQAFAAAAAgA&#10;h07iQD+WFuAlAgAATAQAAA4AAAAAAAAAAQAgAAAAJwEAAGRycy9lMm9Eb2MueG1sUEsFBgAAAAAG&#10;AAYAWQEAAL4FAAAAAA==&#10;" path="m854,12l0,0e">
            <v:path o:connecttype="segments"/>
            <v:fill on="f" focussize="0,0"/>
            <v:stroke joinstyle="round"/>
            <v:imagedata o:title=""/>
            <o:lock v:ext="edit"/>
          </v:shape>
        </w:pict>
      </w:r>
    </w:p>
    <w:p>
      <w:pPr>
        <w:tabs>
          <w:tab w:val="left" w:pos="6975"/>
        </w:tabs>
        <w:spacing w:line="320" w:lineRule="exact"/>
        <w:jc w:val="center"/>
        <w:rPr>
          <w:rFonts w:ascii="宋体"/>
          <w:szCs w:val="21"/>
        </w:rPr>
      </w:pPr>
      <w:r>
        <w:pict>
          <v:line id="Line 313" o:spid="_x0000_s1056" o:spt="20" style="position:absolute;left:0pt;flip:x;margin-left:423.7pt;margin-top:0pt;height:32.15pt;width:0pt;z-index:251671552;mso-width-relative:page;mso-height-relative:page;" coordsize="21600,21600" o:gfxdata="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dfR5n1gAAAAcBAAAPAAAAAAAAAAEAIAAAACIAAABkcnMv&#10;ZG93bnJldi54bWxQSwECFAAUAAAACACHTuJAnyfp5MwBAACbAwAADgAAAAAAAAABACAAAAAlAQAA&#10;ZHJzL2Uyb0RvYy54bWxQSwUGAAAAAAYABgBZAQAAYwUAAAAA&#10;">
            <v:path arrowok="t"/>
            <v:fill focussize="0,0"/>
            <v:stroke endarrow="block"/>
            <v:imagedata o:title=""/>
            <o:lock v:ext="edit"/>
          </v:line>
        </w:pict>
      </w:r>
    </w:p>
    <w:p>
      <w:pPr>
        <w:tabs>
          <w:tab w:val="left" w:pos="6975"/>
        </w:tabs>
        <w:spacing w:line="320" w:lineRule="exact"/>
        <w:jc w:val="center"/>
        <w:rPr>
          <w:rFonts w:ascii="宋体"/>
          <w:szCs w:val="21"/>
        </w:rPr>
      </w:pPr>
      <w:r>
        <w:pict>
          <v:shape id="Rectangle 318" o:spid="_x0000_s1055" o:spt="176" type="#_x0000_t176" style="position:absolute;left:0pt;margin-left:-36pt;margin-top:7.8pt;height:56.4pt;width:140pt;z-index:251672576;mso-width-relative:page;mso-height-relative:page;" coordsize="21600,21600" o:gfxdata="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iQRa9cAAAAKAQAADwAAAAAAAAABACAAAAAiAAAAZHJzL2Rvd25yZXYueG1sUEsBAhQAFAAA&#10;AAgAh07iQLQXIEzwAQAA9gMAAA4AAAAAAAAAAQAgAAAAJgEAAGRycy9lMm9Eb2MueG1sUEsFBgAA&#10;AAAGAAYAWQEAAIgFAAAAAA==&#10;">
            <v:path/>
            <v:fill focussize="0,0"/>
            <v:stroke joinstyle="miter"/>
            <v:imagedata o:title=""/>
            <o:lock v:ext="edit"/>
            <v:textbox>
              <w:txbxContent>
                <w:p>
                  <w:pPr>
                    <w:spacing w:line="320" w:lineRule="exact"/>
                    <w:jc w:val="center"/>
                    <w:rPr>
                      <w:szCs w:val="21"/>
                    </w:rPr>
                  </w:pPr>
                  <w:r>
                    <w:rPr>
                      <w:rFonts w:hint="eastAsia"/>
                      <w:szCs w:val="21"/>
                    </w:rPr>
                    <w:t>依照法律、法规规定不需处罚的，司法局负责人作出批准不予处罚意见</w:t>
                  </w:r>
                </w:p>
              </w:txbxContent>
            </v:textbox>
          </v:shape>
        </w:pict>
      </w:r>
      <w:r>
        <w:pict>
          <v:line id="直线 16" o:spid="_x0000_s1054" o:spt="20" style="position:absolute;left:0pt;margin-left:198pt;margin-top:0pt;height:16.55pt;width:0pt;z-index:251673600;mso-width-relative:page;mso-height-relative:page;" coordsize="21600,21600" o:gfxdata="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8suI81wAAAAcBAAAPAAAAAAAAAAEAIAAAACIA&#10;AABkcnMvZG93bnJldi54bWxQSwECFAAUAAAACACHTuJAwrZltNEBAACSAwAADgAAAAAAAAABACAA&#10;AAAmAQAAZHJzL2Uyb0RvYy54bWxQSwUGAAAAAAYABgBZAQAAaQUAAAAA&#10;">
            <v:path arrowok="t"/>
            <v:fill focussize="0,0"/>
            <v:stroke endarrow="block"/>
            <v:imagedata o:title=""/>
            <o:lock v:ext="edit"/>
          </v:line>
        </w:pict>
      </w:r>
    </w:p>
    <w:p>
      <w:pPr>
        <w:tabs>
          <w:tab w:val="left" w:pos="6975"/>
        </w:tabs>
        <w:spacing w:line="320" w:lineRule="exact"/>
        <w:jc w:val="center"/>
        <w:rPr>
          <w:rFonts w:ascii="宋体"/>
          <w:szCs w:val="21"/>
        </w:rPr>
      </w:pPr>
      <w:r>
        <w:pict>
          <v:shape id="Rectangle 320" o:spid="_x0000_s1053" o:spt="176" type="#_x0000_t176" style="position:absolute;left:0pt;margin-left:119.25pt;margin-top:0.95pt;height:40.05pt;width:168.75pt;z-index:251674624;mso-width-relative:page;mso-height-relative:page;" coordsize="21600,21600" o:gfxdata="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E4HnS&#10;1gAAAAgBAAAPAAAAAAAAAAEAIAAAACIAAABkcnMvZG93bnJldi54bWxQSwECFAAUAAAACACHTuJA&#10;hRKDAOoBAAD2AwAADgAAAAAAAAABACAAAAAlAQAAZHJzL2Uyb0RvYy54bWxQSwUGAAAAAAYABgBZ&#10;AQAAgQUAAAAA&#10;">
            <v:path/>
            <v:fill focussize="0,0"/>
            <v:stroke joinstyle="miter"/>
            <v:imagedata o:title=""/>
            <o:lock v:ext="edit"/>
            <v:textbox>
              <w:txbxContent>
                <w:p>
                  <w:pPr>
                    <w:spacing w:line="320" w:lineRule="exact"/>
                    <w:jc w:val="center"/>
                    <w:rPr>
                      <w:szCs w:val="21"/>
                    </w:rPr>
                  </w:pPr>
                  <w:r>
                    <w:rPr>
                      <w:rFonts w:hint="eastAsia"/>
                      <w:szCs w:val="21"/>
                    </w:rPr>
                    <w:t>拟作出警告；罚款；没收违法所得；停止执业等处罚</w:t>
                  </w:r>
                </w:p>
                <w:p>
                  <w:pPr>
                    <w:jc w:val="center"/>
                    <w:rPr>
                      <w:sz w:val="18"/>
                      <w:szCs w:val="18"/>
                    </w:rPr>
                  </w:pPr>
                </w:p>
              </w:txbxContent>
            </v:textbox>
          </v:shape>
        </w:pict>
      </w:r>
      <w:r>
        <w:pict>
          <v:shape id="Rectangle 319" o:spid="_x0000_s1052" o:spt="176" type="#_x0000_t176" style="position:absolute;left:0pt;margin-left:360.75pt;margin-top:0.95pt;height:43.9pt;width:89.25pt;z-index:251675648;mso-width-relative:page;mso-height-relative:page;" coordsize="21600,21600" o:gfxdata="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EMKzNYAAAAIAQAADwAAAAAAAAABACAAAAAiAAAAZHJzL2Rvd25yZXYueG1sUEsBAhQAFAAAAAgA&#10;h07iQMElrNXuAQAA9gMAAA4AAAAAAAAAAQAgAAAAJQEAAGRycy9lMm9Eb2MueG1sUEsFBgAAAAAG&#10;AAYAWQEAAIUFAAAAAA==&#10;">
            <v:path/>
            <v:fill focussize="0,0"/>
            <v:stroke joinstyle="miter"/>
            <v:imagedata o:title=""/>
            <o:lock v:ext="edit"/>
            <v:textbox>
              <w:txbxContent>
                <w:p>
                  <w:pPr>
                    <w:spacing w:line="320" w:lineRule="exact"/>
                    <w:jc w:val="center"/>
                    <w:rPr>
                      <w:szCs w:val="21"/>
                    </w:rPr>
                  </w:pPr>
                  <w:r>
                    <w:rPr>
                      <w:rFonts w:hint="eastAsia"/>
                      <w:szCs w:val="21"/>
                    </w:rPr>
                    <w:t>涉嫌犯罪，移送司法机关处理</w:t>
                  </w:r>
                </w:p>
              </w:txbxContent>
            </v:textbox>
          </v:shape>
        </w:pict>
      </w:r>
    </w:p>
    <w:p>
      <w:pPr>
        <w:tabs>
          <w:tab w:val="left" w:pos="6975"/>
        </w:tabs>
        <w:spacing w:line="320" w:lineRule="exact"/>
        <w:jc w:val="center"/>
        <w:rPr>
          <w:rFonts w:ascii="宋体"/>
          <w:szCs w:val="21"/>
        </w:rPr>
      </w:pPr>
    </w:p>
    <w:p>
      <w:pPr>
        <w:tabs>
          <w:tab w:val="left" w:pos="8445"/>
        </w:tabs>
        <w:spacing w:line="320" w:lineRule="exact"/>
        <w:jc w:val="center"/>
        <w:rPr>
          <w:rFonts w:ascii="宋体"/>
          <w:szCs w:val="21"/>
        </w:rPr>
      </w:pPr>
      <w:r>
        <w:pict>
          <v:line id="Line 321" o:spid="_x0000_s1051" o:spt="20" style="position:absolute;left:0pt;margin-left:153.05pt;margin-top:13.65pt;height:17.85pt;width:0.05pt;z-index:251676672;mso-width-relative:page;mso-height-relative:page;" coordsize="21600,21600" o:gfxdata="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We3HiNkAAAAJAQAADwAAAAAAAAABACAAAAAiAAAAZHJzL2Rv&#10;d25yZXYueG1sUEsBAhQAFAAAAAgAh07iQHtZbg/HAQAAkwMAAA4AAAAAAAAAAQAgAAAAKAEAAGRy&#10;cy9lMm9Eb2MueG1sUEsFBgAAAAAGAAYAWQEAAGEFAAAAAA==&#10;">
            <v:path arrowok="t"/>
            <v:fill focussize="0,0"/>
            <v:stroke endarrow="block"/>
            <v:imagedata o:title=""/>
            <o:lock v:ext="edit"/>
          </v:line>
        </w:pict>
      </w:r>
    </w:p>
    <w:p>
      <w:pPr>
        <w:tabs>
          <w:tab w:val="left" w:pos="6975"/>
        </w:tabs>
        <w:spacing w:line="320" w:lineRule="exact"/>
        <w:jc w:val="center"/>
        <w:rPr>
          <w:rFonts w:ascii="宋体"/>
          <w:szCs w:val="21"/>
        </w:rPr>
      </w:pPr>
      <w:r>
        <w:pict>
          <v:shape id="自选图形 20" o:spid="_x0000_s1050" o:spt="32" type="#_x0000_t32" style="position:absolute;left:0pt;margin-left:27pt;margin-top:1.8pt;height:196.95pt;width:0.05pt;z-index:251677696;mso-width-relative:page;mso-height-relative:page;" filled="f" coordsize="21600,21600" o:gfxdata="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TCjQcdgAAAAHAQAA&#10;DwAAAAAAAAABACAAAAAiAAAAZHJzL2Rvd25yZXYueG1sUEsBAhQAFAAAAAgAh07iQGizq2ngAQAA&#10;nQMAAA4AAAAAAAAAAQAgAAAAJwEAAGRycy9lMm9Eb2MueG1sUEsFBgAAAAAGAAYAWQEAAHkFAAAA&#10;AA==&#10;">
            <v:path arrowok="t"/>
            <v:fill on="f" focussize="0,0"/>
            <v:stroke endarrow="block"/>
            <v:imagedata o:title=""/>
            <o:lock v:ext="edit"/>
          </v:shape>
        </w:pict>
      </w:r>
    </w:p>
    <w:p>
      <w:pPr>
        <w:tabs>
          <w:tab w:val="left" w:pos="6975"/>
        </w:tabs>
        <w:spacing w:line="320" w:lineRule="exact"/>
        <w:jc w:val="center"/>
        <w:rPr>
          <w:rFonts w:ascii="宋体"/>
          <w:szCs w:val="21"/>
        </w:rPr>
      </w:pPr>
      <w:r>
        <w:pict>
          <v:shape id="自选图形 21" o:spid="_x0000_s1049" o:spt="176" type="#_x0000_t176" style="position:absolute;left:0pt;margin-left:256pt;margin-top:4.05pt;height:62.95pt;width:113pt;z-index:251678720;mso-width-relative:page;mso-height-relative:page;" coordsize="21600,21600" o:gfxdata="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xlgG9YAAAAJAQAADwAAAAAAAAABACAAAAAiAAAAZHJzL2Rvd25y&#10;ZXYueG1sUEsBAhQAFAAAAAgAh07iQKaxPUAAAgAA+AMAAA4AAAAAAAAAAQAgAAAAJQEAAGRycy9l&#10;Mm9Eb2MueG1sUEsFBgAAAAAGAAYAWQEAAJcFAAAAAA==&#10;">
            <v:path/>
            <v:fill focussize="0,0"/>
            <v:stroke joinstyle="miter"/>
            <v:imagedata o:title=""/>
            <o:lock v:ext="edit"/>
            <v:textbox>
              <w:txbxContent>
                <w:p>
                  <w:pPr>
                    <w:spacing w:line="320" w:lineRule="exact"/>
                    <w:jc w:val="center"/>
                    <w:rPr>
                      <w:szCs w:val="21"/>
                    </w:rPr>
                  </w:pPr>
                  <w:r>
                    <w:rPr>
                      <w:rFonts w:hint="eastAsia"/>
                      <w:szCs w:val="21"/>
                    </w:rPr>
                    <w:t>符合听证条件的，告知听证权利，依法申请组织听证</w:t>
                  </w:r>
                </w:p>
              </w:txbxContent>
            </v:textbox>
          </v:shape>
        </w:pict>
      </w:r>
      <w:r>
        <w:pict>
          <v:shape id="自选图形 22" o:spid="_x0000_s1048" o:spt="176" type="#_x0000_t176" style="position:absolute;left:0pt;margin-left:396pt;margin-top:7.8pt;height:46.8pt;width:92pt;z-index:251679744;mso-width-relative:page;mso-height-relative:page;" coordsize="21600,21600" o:gfxdata="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MTK6NYAAAAKAQAADwAAAAAAAAABACAAAAAiAAAAZHJzL2Rv&#10;d25yZXYueG1sUEsBAhQAFAAAAAgAh07iQLcVc7ADAgAA+AMAAA4AAAAAAAAAAQAgAAAAJQEAAGRy&#10;cy9lMm9Eb2MueG1sUEsFBgAAAAAGAAYAWQEAAJoFAAAAAA==&#10;">
            <v:path/>
            <v:fill focussize="0,0"/>
            <v:stroke joinstyle="miter"/>
            <v:imagedata o:title=""/>
            <o:lock v:ext="edit"/>
            <v:textbox>
              <w:txbxContent>
                <w:p>
                  <w:pPr>
                    <w:spacing w:line="320" w:lineRule="exact"/>
                    <w:rPr>
                      <w:szCs w:val="21"/>
                    </w:rPr>
                  </w:pPr>
                  <w:r>
                    <w:rPr>
                      <w:rFonts w:hint="eastAsia"/>
                      <w:szCs w:val="21"/>
                    </w:rPr>
                    <w:t>举行听证会，制作听证笔录</w:t>
                  </w:r>
                </w:p>
              </w:txbxContent>
            </v:textbox>
          </v:shape>
        </w:pict>
      </w:r>
      <w:r>
        <w:pict>
          <v:shape id="Rectangle 322" o:spid="_x0000_s1047" o:spt="176" type="#_x0000_t176" style="position:absolute;left:0pt;margin-left:88pt;margin-top:1.5pt;height:55.95pt;width:128pt;z-index:251680768;mso-width-relative:page;mso-height-relative:page;" coordsize="21600,21600" o:gfxdata="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N&#10;+f9m1wAAAAkBAAAPAAAAAAAAAAEAIAAAACIAAABkcnMvZG93bnJldi54bWxQSwECFAAUAAAACACH&#10;TuJAouv4P+wBAAD2AwAADgAAAAAAAAABACAAAAAmAQAAZHJzL2Uyb0RvYy54bWxQSwUGAAAAAAYA&#10;BgBZAQAAhAUAAAAA&#10;">
            <v:path/>
            <v:fill focussize="0,0"/>
            <v:stroke joinstyle="miter"/>
            <v:imagedata o:title=""/>
            <o:lock v:ext="edit"/>
            <v:textbox>
              <w:txbxContent>
                <w:p>
                  <w:pPr>
                    <w:spacing w:line="320" w:lineRule="exact"/>
                    <w:jc w:val="center"/>
                    <w:rPr>
                      <w:szCs w:val="21"/>
                    </w:rPr>
                  </w:pPr>
                  <w:r>
                    <w:rPr>
                      <w:rFonts w:hint="eastAsia"/>
                      <w:szCs w:val="21"/>
                    </w:rPr>
                    <w:t>送达处罚事项告知书</w:t>
                  </w:r>
                </w:p>
                <w:p>
                  <w:pPr>
                    <w:spacing w:line="320" w:lineRule="exact"/>
                    <w:jc w:val="center"/>
                    <w:rPr>
                      <w:szCs w:val="21"/>
                    </w:rPr>
                  </w:pPr>
                  <w:r>
                    <w:rPr>
                      <w:rFonts w:hint="eastAsia"/>
                      <w:szCs w:val="21"/>
                    </w:rPr>
                    <w:t>告知当事人拟处罚的事实、理由</w:t>
                  </w:r>
                </w:p>
                <w:p>
                  <w:pPr>
                    <w:jc w:val="center"/>
                    <w:rPr>
                      <w:sz w:val="24"/>
                    </w:rPr>
                  </w:pPr>
                  <w:r>
                    <w:rPr>
                      <w:rFonts w:hint="eastAsia"/>
                      <w:sz w:val="24"/>
                    </w:rPr>
                    <w:t>和依据</w:t>
                  </w:r>
                </w:p>
              </w:txbxContent>
            </v:textbox>
          </v:shape>
        </w:pict>
      </w:r>
    </w:p>
    <w:p>
      <w:pPr>
        <w:tabs>
          <w:tab w:val="left" w:pos="6975"/>
        </w:tabs>
        <w:spacing w:line="320" w:lineRule="exact"/>
        <w:jc w:val="center"/>
        <w:rPr>
          <w:rFonts w:ascii="宋体"/>
          <w:szCs w:val="21"/>
        </w:rPr>
      </w:pPr>
    </w:p>
    <w:p>
      <w:pPr>
        <w:tabs>
          <w:tab w:val="left" w:pos="6975"/>
        </w:tabs>
        <w:spacing w:line="320" w:lineRule="exact"/>
        <w:jc w:val="center"/>
        <w:rPr>
          <w:rFonts w:ascii="宋体"/>
          <w:szCs w:val="21"/>
        </w:rPr>
      </w:pPr>
      <w:r>
        <w:pict>
          <v:shape id="自选图形 24" o:spid="_x0000_s1046" o:spt="32" type="#_x0000_t32" style="position:absolute;left:0pt;margin-left:208pt;margin-top:5.5pt;height:0.05pt;width:52.5pt;z-index:251681792;mso-width-relative:page;mso-height-relative:page;" filled="f" coordsize="21600,21600" o:gfxdata="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3/XOq1QAAAAkBAAAP&#10;AAAAAAAAAAEAIAAAACIAAABkcnMvZG93bnJldi54bWxQSwECFAAUAAAACACHTuJAsCYaCuIBAACc&#10;AwAADgAAAAAAAAABACAAAAAkAQAAZHJzL2Uyb0RvYy54bWxQSwUGAAAAAAYABgBZAQAAeAUAAAAA&#10;">
            <v:path arrowok="t"/>
            <v:fill on="f" focussize="0,0"/>
            <v:stroke endarrow="block"/>
            <v:imagedata o:title=""/>
            <o:lock v:ext="edit"/>
          </v:shape>
        </w:pict>
      </w:r>
      <w:r>
        <w:pict>
          <v:shape id="自选图形 25" o:spid="_x0000_s1045" o:spt="32" type="#_x0000_t32" style="position:absolute;left:0pt;margin-left:369pt;margin-top:0pt;height:0pt;width:27pt;z-index:251682816;mso-width-relative:page;mso-height-relative:page;" filled="f" coordsize="21600,21600" o:gfxdata="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NoNNC1gAAAAUBAAAP&#10;AAAAAAAAAAEAIAAAACIAAABkcnMvZG93bnJldi54bWxQSwECFAAUAAAACACHTuJA8nX9RuEBAACa&#10;AwAADgAAAAAAAAABACAAAAAlAQAAZHJzL2Uyb0RvYy54bWxQSwUGAAAAAAYABgBZAQAAeAUAAAAA&#10;">
            <v:path arrowok="t"/>
            <v:fill on="f" focussize="0,0"/>
            <v:stroke endarrow="block"/>
            <v:imagedata o:title=""/>
            <o:lock v:ext="edit"/>
          </v:shape>
        </w:pict>
      </w:r>
    </w:p>
    <w:p>
      <w:pPr>
        <w:tabs>
          <w:tab w:val="left" w:pos="6975"/>
        </w:tabs>
        <w:spacing w:line="320" w:lineRule="exact"/>
        <w:jc w:val="center"/>
        <w:rPr>
          <w:rFonts w:ascii="宋体"/>
          <w:szCs w:val="21"/>
        </w:rPr>
      </w:pPr>
      <w:r>
        <w:pict>
          <v:shape id="自选图形 26" o:spid="_x0000_s1044" o:spt="32" type="#_x0000_t32" style="position:absolute;left:0pt;margin-left:432pt;margin-top:7.8pt;height:31.2pt;width:0pt;z-index:251683840;mso-width-relative:page;mso-height-relative:page;" filled="f" coordsize="21600,21600" o:gfxdata="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Oa/wV1wAAAAkBAAAPAAAAAAAA&#10;AAEAIAAAACIAAABkcnMvZG93bnJldi54bWxQSwECFAAUAAAACACHTuJAB1EL+toBAACWAwAADgAA&#10;AAAAAAABACAAAAAmAQAAZHJzL2Uyb0RvYy54bWxQSwUGAAAAAAYABgBZAQAAcgUAAAAA&#10;">
            <v:path arrowok="t"/>
            <v:fill on="f" focussize="0,0"/>
            <v:stroke/>
            <v:imagedata o:title=""/>
            <o:lock v:ext="edit"/>
          </v:shape>
        </w:pict>
      </w:r>
      <w:r>
        <w:pict>
          <v:line id="直线 27" o:spid="_x0000_s1043" o:spt="20" style="position:absolute;left:0pt;margin-left:152.95pt;margin-top:10.65pt;height:17.85pt;width:0.05pt;z-index:251684864;mso-width-relative:page;mso-height-relative:page;" coordsize="21600,21600" o:gfxdata="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ldxVh2gAAAAkBAAAPAAAAAAAAAAEA&#10;IAAAACIAAABkcnMvZG93bnJldi54bWxQSwECFAAUAAAACACHTuJA7FGXa9QBAACUAwAADgAAAAAA&#10;AAABACAAAAApAQAAZHJzL2Uyb0RvYy54bWxQSwUGAAAAAAYABgBZAQAAbwUAAAAA&#10;">
            <v:path arrowok="t"/>
            <v:fill focussize="0,0"/>
            <v:stroke endarrow="block"/>
            <v:imagedata o:title=""/>
            <o:lock v:ext="edit"/>
          </v:line>
        </w:pict>
      </w:r>
    </w:p>
    <w:p>
      <w:pPr>
        <w:tabs>
          <w:tab w:val="left" w:pos="6975"/>
        </w:tabs>
        <w:spacing w:line="320" w:lineRule="exact"/>
        <w:jc w:val="center"/>
        <w:rPr>
          <w:rFonts w:ascii="宋体"/>
          <w:szCs w:val="21"/>
        </w:rPr>
      </w:pPr>
      <w:r>
        <w:pict>
          <v:shape id="Rectangle 325" o:spid="_x0000_s1042" o:spt="176" type="#_x0000_t176" style="position:absolute;left:0pt;margin-left:95.25pt;margin-top:12.9pt;height:23.4pt;width:126pt;z-index:251685888;mso-width-relative:page;mso-height-relative:page;" coordsize="21600,21600" o:gfxdata="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wKg/9cAAAAJAQAADwAAAAAAAAABACAAAAAiAAAAZHJzL2Rvd25yZXYueG1sUEsBAhQAFAAAAAgA&#10;h07iQLJ6eG7tAQAA9gMAAA4AAAAAAAAAAQAgAAAAJgEAAGRycy9lMm9Eb2MueG1sUEsFBgAAAAAG&#10;AAYAWQEAAIUFAAAAAA==&#10;">
            <v:path/>
            <v:fill focussize="0,0"/>
            <v:stroke joinstyle="miter"/>
            <v:imagedata o:title=""/>
            <o:lock v:ext="edit"/>
            <v:textbox>
              <w:txbxContent>
                <w:p>
                  <w:pPr>
                    <w:spacing w:line="320" w:lineRule="exact"/>
                    <w:jc w:val="center"/>
                    <w:rPr>
                      <w:szCs w:val="21"/>
                    </w:rPr>
                  </w:pPr>
                  <w:r>
                    <w:rPr>
                      <w:rFonts w:hint="eastAsia"/>
                      <w:szCs w:val="21"/>
                    </w:rPr>
                    <w:t>听取当事人陈述申辩</w:t>
                  </w:r>
                </w:p>
              </w:txbxContent>
            </v:textbox>
          </v:shape>
        </w:pict>
      </w:r>
    </w:p>
    <w:p>
      <w:pPr>
        <w:tabs>
          <w:tab w:val="left" w:pos="6975"/>
        </w:tabs>
        <w:spacing w:line="320" w:lineRule="exact"/>
        <w:jc w:val="center"/>
        <w:rPr>
          <w:rFonts w:ascii="宋体"/>
          <w:szCs w:val="21"/>
        </w:rPr>
      </w:pPr>
      <w:r>
        <w:pict>
          <v:shape id="自选图形 29" o:spid="_x0000_s1041" o:spt="32" type="#_x0000_t32" style="position:absolute;left:0pt;flip:x;margin-left:225pt;margin-top:7.8pt;height:0.05pt;width:207pt;z-index:251686912;mso-width-relative:page;mso-height-relative:page;" filled="f" coordsize="21600,21600" o:gfxdata="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x4&#10;S87YAAAACQEAAA8AAAAAAAAAAQAgAAAAIgAAAGRycy9kb3ducmV2LnhtbFBLAQIUABQAAAAIAIdO&#10;4kCoQdBj6gEAAKcDAAAOAAAAAAAAAAEAIAAAACcBAABkcnMvZTJvRG9jLnhtbFBLBQYAAAAABgAG&#10;AFkBAACDBQAAAAA=&#10;">
            <v:path arrowok="t"/>
            <v:fill on="f" focussize="0,0"/>
            <v:stroke endarrow="block"/>
            <v:imagedata o:title=""/>
            <o:lock v:ext="edit"/>
          </v:shape>
        </w:pict>
      </w:r>
    </w:p>
    <w:p>
      <w:pPr>
        <w:tabs>
          <w:tab w:val="left" w:pos="6975"/>
        </w:tabs>
        <w:spacing w:line="320" w:lineRule="exact"/>
        <w:jc w:val="center"/>
        <w:rPr>
          <w:rFonts w:ascii="宋体"/>
          <w:szCs w:val="21"/>
        </w:rPr>
      </w:pPr>
      <w:r>
        <w:pict>
          <v:shape id="自选图形 30" o:spid="_x0000_s1040" o:spt="32" type="#_x0000_t32" style="position:absolute;left:0pt;margin-left:153pt;margin-top:5.1pt;height:18.3pt;width:0pt;z-index:251687936;mso-width-relative:page;mso-height-relative:page;" filled="f" coordsize="21600,21600" o:gfxdata="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pfpJjXAAAACQEAAA8A&#10;AAAAAAAAAQAgAAAAIgAAAGRycy9kb3ducmV2LnhtbFBLAQIUABQAAAAIAIdO4kAp5KQF3wEAAJoD&#10;AAAOAAAAAAAAAAEAIAAAACYBAABkcnMvZTJvRG9jLnhtbFBLBQYAAAAABgAGAFkBAAB3BQAAAAA=&#10;">
            <v:path arrowok="t"/>
            <v:fill on="f" focussize="0,0"/>
            <v:stroke endarrow="block"/>
            <v:imagedata o:title=""/>
            <o:lock v:ext="edit"/>
          </v:shape>
        </w:pict>
      </w:r>
    </w:p>
    <w:p>
      <w:pPr>
        <w:tabs>
          <w:tab w:val="left" w:pos="6975"/>
        </w:tabs>
        <w:spacing w:line="320" w:lineRule="exact"/>
        <w:jc w:val="center"/>
        <w:rPr>
          <w:rFonts w:ascii="宋体"/>
          <w:szCs w:val="21"/>
        </w:rPr>
      </w:pPr>
      <w:r>
        <w:pict>
          <v:shape id="Rectangle 327" o:spid="_x0000_s1039" o:spt="176" type="#_x0000_t176" style="position:absolute;left:0pt;margin-left:99pt;margin-top:7.8pt;height:54.6pt;width:237pt;z-index:251688960;mso-width-relative:page;mso-height-relative:page;" coordsize="21600,21600" o:gfxdata="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e&#10;6zX11QAAAAoBAAAPAAAAAAAAAAEAIAAAACIAAABkcnMvZG93bnJldi54bWxQSwECFAAUAAAACACH&#10;TuJAQ35M7e4BAAD2AwAADgAAAAAAAAABACAAAAAkAQAAZHJzL2Uyb0RvYy54bWxQSwUGAAAAAAYA&#10;BgBZAQAAhAUAAAAA&#10;">
            <v:path/>
            <v:fill focussize="0,0"/>
            <v:stroke joinstyle="miter"/>
            <v:imagedata o:title=""/>
            <o:lock v:ext="edit"/>
            <v:textbox>
              <w:txbxContent>
                <w:p>
                  <w:pPr>
                    <w:spacing w:line="320" w:lineRule="exact"/>
                    <w:rPr>
                      <w:szCs w:val="21"/>
                    </w:rPr>
                  </w:pPr>
                  <w:r>
                    <w:rPr>
                      <w:rFonts w:hint="eastAsia"/>
                      <w:szCs w:val="21"/>
                    </w:rPr>
                    <w:t>经局负责人批准做出处罚决定，情节复杂的适用重大案件集体讨论决定</w:t>
                  </w:r>
                </w:p>
              </w:txbxContent>
            </v:textbox>
          </v:shape>
        </w:pict>
      </w:r>
    </w:p>
    <w:p>
      <w:pPr>
        <w:tabs>
          <w:tab w:val="left" w:pos="6975"/>
        </w:tabs>
        <w:spacing w:line="320" w:lineRule="exact"/>
        <w:jc w:val="center"/>
        <w:rPr>
          <w:rFonts w:ascii="宋体"/>
          <w:szCs w:val="21"/>
        </w:rPr>
      </w:pPr>
    </w:p>
    <w:p>
      <w:pPr>
        <w:tabs>
          <w:tab w:val="left" w:pos="6975"/>
        </w:tabs>
        <w:spacing w:line="320" w:lineRule="exact"/>
        <w:jc w:val="center"/>
        <w:rPr>
          <w:rFonts w:ascii="宋体"/>
          <w:szCs w:val="21"/>
        </w:rPr>
      </w:pPr>
    </w:p>
    <w:p>
      <w:pPr>
        <w:tabs>
          <w:tab w:val="left" w:pos="6975"/>
        </w:tabs>
        <w:spacing w:line="320" w:lineRule="exact"/>
        <w:jc w:val="center"/>
        <w:rPr>
          <w:rFonts w:ascii="宋体"/>
          <w:szCs w:val="21"/>
        </w:rPr>
      </w:pPr>
    </w:p>
    <w:p>
      <w:pPr>
        <w:tabs>
          <w:tab w:val="left" w:pos="6975"/>
        </w:tabs>
        <w:spacing w:line="320" w:lineRule="exact"/>
        <w:jc w:val="center"/>
        <w:rPr>
          <w:rFonts w:ascii="宋体"/>
          <w:szCs w:val="21"/>
        </w:rPr>
      </w:pPr>
      <w:r>
        <w:pict>
          <v:line id="直线 32" o:spid="_x0000_s1038" o:spt="20" style="position:absolute;left:0pt;margin-left:153pt;margin-top:0pt;height:17.85pt;width:0.05pt;z-index:251689984;mso-width-relative:page;mso-height-relative:page;" coordsize="21600,21600" o:gfxdata="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t5SJtcAAAAHAQAADwAAAAAAAAABACAA&#10;AAAiAAAAZHJzL2Rvd25yZXYueG1sUEsBAhQAFAAAAAgAh07iQD9j5WPVAQAAlAMAAA4AAAAAAAAA&#10;AQAgAAAAJgEAAGRycy9lMm9Eb2MueG1sUEsFBgAAAAAGAAYAWQEAAG0FAAAAAA==&#10;">
            <v:path arrowok="t"/>
            <v:fill focussize="0,0"/>
            <v:stroke endarrow="block"/>
            <v:imagedata o:title=""/>
            <o:lock v:ext="edit"/>
          </v:line>
        </w:pict>
      </w:r>
    </w:p>
    <w:p>
      <w:pPr>
        <w:tabs>
          <w:tab w:val="left" w:pos="6975"/>
        </w:tabs>
        <w:spacing w:line="320" w:lineRule="exact"/>
        <w:jc w:val="center"/>
        <w:rPr>
          <w:rFonts w:ascii="宋体"/>
          <w:szCs w:val="21"/>
        </w:rPr>
      </w:pPr>
      <w:r>
        <w:pict>
          <v:shape id="Rectangle 334" o:spid="_x0000_s1037" o:spt="176" type="#_x0000_t176" style="position:absolute;left:0pt;margin-left:99pt;margin-top:0pt;height:31.2pt;width:389pt;z-index:251691008;mso-width-relative:page;mso-height-relative:page;" coordsize="21600,21600" o:gfxdata="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6OWdLtUAAAAHAQAADwAAAAAAAAABACAAAAAiAAAAZHJzL2Rvd25yZXYueG1sUEsBAhQAFAAAAAgA&#10;h07iQEZfUpvvAQAA9gMAAA4AAAAAAAAAAQAgAAAAJAEAAGRycy9lMm9Eb2MueG1sUEsFBgAAAAAG&#10;AAYAWQEAAIUFAAAAAA==&#10;">
            <v:path/>
            <v:fill focussize="0,0"/>
            <v:stroke joinstyle="miter"/>
            <v:imagedata o:title=""/>
            <o:lock v:ext="edit"/>
            <v:textbox>
              <w:txbxContent>
                <w:p>
                  <w:pPr>
                    <w:spacing w:line="320" w:lineRule="exact"/>
                    <w:jc w:val="center"/>
                    <w:rPr>
                      <w:szCs w:val="21"/>
                    </w:rPr>
                  </w:pPr>
                  <w:r>
                    <w:rPr>
                      <w:rFonts w:hint="eastAsia"/>
                      <w:szCs w:val="21"/>
                    </w:rPr>
                    <w:t>制作行政处罚决定书，宣告后当场交付或七日内送达，告知救济方式及诉权</w:t>
                  </w:r>
                </w:p>
              </w:txbxContent>
            </v:textbox>
          </v:shape>
        </w:pict>
      </w:r>
      <w:r>
        <w:pict>
          <v:roundrect id="自选图形 34" o:spid="_x0000_s1036" o:spt="2" style="position:absolute;left:0pt;margin-left:-48pt;margin-top:0pt;height:23.4pt;width:138pt;z-index:251692032;mso-width-relative:page;mso-height-relative:page;" coordsize="21600,21600" arcsize="0.166666666666667" o:gfxdata="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&#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UrgavUAAAABwEAAA8AAAAAAAAAAQAgAAAAIgAAAGRy&#10;cy9kb3ducmV2LnhtbFBLAQIUABQAAAAIAIdO4kAf3cM9CQIAAAoEAAAOAAAAAAAAAAEAIAAAACMB&#10;AABkcnMvZTJvRG9jLnhtbFBLBQYAAAAABgAGAFkBAACeBQAAAAA=&#10;">
            <v:path/>
            <v:fill focussize="0,0"/>
            <v:stroke/>
            <v:imagedata o:title=""/>
            <o:lock v:ext="edit"/>
            <v:textbox>
              <w:txbxContent>
                <w:p>
                  <w:pPr>
                    <w:spacing w:line="320" w:lineRule="exact"/>
                    <w:jc w:val="center"/>
                    <w:rPr>
                      <w:szCs w:val="21"/>
                    </w:rPr>
                  </w:pPr>
                  <w:r>
                    <w:rPr>
                      <w:rFonts w:hint="eastAsia"/>
                      <w:szCs w:val="21"/>
                    </w:rPr>
                    <w:t>制作不予行政处罚决定书</w:t>
                  </w:r>
                </w:p>
                <w:p/>
              </w:txbxContent>
            </v:textbox>
          </v:roundrect>
        </w:pict>
      </w:r>
    </w:p>
    <w:p>
      <w:pPr>
        <w:tabs>
          <w:tab w:val="left" w:pos="6975"/>
        </w:tabs>
        <w:spacing w:line="320" w:lineRule="exact"/>
        <w:jc w:val="center"/>
        <w:rPr>
          <w:rFonts w:ascii="宋体"/>
          <w:szCs w:val="21"/>
        </w:rPr>
      </w:pPr>
      <w:r>
        <w:pict>
          <v:line id="直线 35" o:spid="_x0000_s1035" o:spt="20" style="position:absolute;left:0pt;margin-left:24pt;margin-top:9pt;height:50pt;width:0pt;z-index:251693056;mso-width-relative:page;mso-height-relative:page;" coordsize="21600,21600" o:gfxdata="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V/ii60wAAAAgBAAAPAAAAAAAAAAEAIAAAACIA&#10;AABkcnMvZG93bnJldi54bWxQSwECFAAUAAAACACHTuJAINg/h9UBAACSAwAADgAAAAAAAAABACAA&#10;AAAiAQAAZHJzL2Uyb0RvYy54bWxQSwUGAAAAAAYABgBZAQAAaQUAAAAA&#10;">
            <v:path arrowok="t"/>
            <v:fill focussize="0,0"/>
            <v:stroke endarrow="block"/>
            <v:imagedata o:title=""/>
            <o:lock v:ext="edit"/>
          </v:line>
        </w:pict>
      </w:r>
    </w:p>
    <w:p>
      <w:pPr>
        <w:tabs>
          <w:tab w:val="left" w:pos="6975"/>
        </w:tabs>
        <w:spacing w:line="320" w:lineRule="exact"/>
        <w:jc w:val="center"/>
        <w:rPr>
          <w:rFonts w:ascii="宋体"/>
          <w:szCs w:val="21"/>
        </w:rPr>
      </w:pPr>
      <w:r>
        <w:pict>
          <v:line id="直线 36" o:spid="_x0000_s1034" o:spt="20" style="position:absolute;left:0pt;margin-left:378pt;margin-top:0pt;height:17.85pt;width:0.05pt;z-index:251694080;mso-width-relative:page;mso-height-relative:page;" coordsize="21600,21600" o:gfxdata="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Cm/uC2AAAAAcBAAAPAAAAAAAAAAEAIAAA&#10;ACIAAABkcnMvZG93bnJldi54bWxQSwECFAAUAAAACACHTuJAffF3ptMBAACUAwAADgAAAAAAAAAB&#10;ACAAAAAnAQAAZHJzL2Uyb0RvYy54bWxQSwUGAAAAAAYABgBZAQAAbAUAAAAA&#10;">
            <v:path arrowok="t"/>
            <v:fill focussize="0,0"/>
            <v:stroke endarrow="block"/>
            <v:imagedata o:title=""/>
            <o:lock v:ext="edit"/>
          </v:line>
        </w:pict>
      </w:r>
      <w:r>
        <w:pict>
          <v:line id="直线 37" o:spid="_x0000_s1033" o:spt="20" style="position:absolute;left:0pt;margin-left:153pt;margin-top:0pt;height:17.85pt;width:0.05pt;z-index:251695104;mso-width-relative:page;mso-height-relative:page;" coordsize="21600,21600" o:gfxdata="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3lIm1wAAAAcBAAAPAAAAAAAAAAEAIAAA&#10;ACIAAABkcnMvZG93bnJldi54bWxQSwECFAAUAAAACACHTuJARz4qoNQBAACUAwAADgAAAAAAAAAB&#10;ACAAAAAmAQAAZHJzL2Uyb0RvYy54bWxQSwUGAAAAAAYABgBZAQAAbAUAAAAA&#10;">
            <v:path arrowok="t"/>
            <v:fill focussize="0,0"/>
            <v:stroke endarrow="block"/>
            <v:imagedata o:title=""/>
            <o:lock v:ext="edit"/>
          </v:line>
        </w:pict>
      </w:r>
    </w:p>
    <w:p>
      <w:pPr>
        <w:tabs>
          <w:tab w:val="left" w:pos="6975"/>
        </w:tabs>
        <w:spacing w:line="320" w:lineRule="exact"/>
        <w:jc w:val="center"/>
        <w:rPr>
          <w:rFonts w:ascii="宋体"/>
          <w:szCs w:val="21"/>
        </w:rPr>
      </w:pPr>
      <w:r>
        <w:pict>
          <v:shape id="自选图形 38" o:spid="_x0000_s1032" o:spt="176" type="#_x0000_t176" style="position:absolute;left:0pt;margin-left:252pt;margin-top:0pt;height:23.4pt;width:236pt;z-index:251696128;mso-width-relative:page;mso-height-relative:page;" coordsize="21600,21600" o:gfxdata="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dKZy11gAAAAcBAAAPAAAAAAAAAAEAIAAAACIAAABkcnMvZG93&#10;bnJldi54bWxQSwECFAAUAAAACACHTuJAHPPM1gICAAD4AwAADgAAAAAAAAABACAAAAAlAQAAZHJz&#10;L2Uyb0RvYy54bWxQSwUGAAAAAAYABgBZAQAAmQUAAAAA&#10;">
            <v:path/>
            <v:fill focussize="0,0"/>
            <v:stroke joinstyle="miter"/>
            <v:imagedata o:title=""/>
            <o:lock v:ext="edit"/>
            <v:textbox>
              <w:txbxContent>
                <w:p>
                  <w:pPr>
                    <w:spacing w:line="320" w:lineRule="exact"/>
                    <w:jc w:val="center"/>
                    <w:rPr>
                      <w:sz w:val="18"/>
                      <w:szCs w:val="18"/>
                    </w:rPr>
                  </w:pPr>
                  <w:r>
                    <w:rPr>
                      <w:rFonts w:hint="eastAsia"/>
                      <w:sz w:val="18"/>
                      <w:szCs w:val="18"/>
                    </w:rPr>
                    <w:t>当事人逾期不履行的，申请人民法院强制执行</w:t>
                  </w:r>
                </w:p>
              </w:txbxContent>
            </v:textbox>
          </v:shape>
        </w:pict>
      </w:r>
      <w:r>
        <w:pict>
          <v:shape id="Rectangle 335" o:spid="_x0000_s1031" o:spt="176" type="#_x0000_t176" style="position:absolute;left:0pt;margin-left:90pt;margin-top:0pt;height:23.4pt;width:126pt;z-index:251697152;mso-width-relative:page;mso-height-relative:page;" coordsize="21600,21600" o:gfxdata="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59&#10;db/UAAAABwEAAA8AAAAAAAAAAQAgAAAAIgAAAGRycy9kb3ducmV2LnhtbFBLAQIUABQAAAAIAIdO&#10;4kCkcPr47gEAAPYDAAAOAAAAAAAAAAEAIAAAACMBAABkcnMvZTJvRG9jLnhtbFBLBQYAAAAABgAG&#10;AFkBAACDBQAAAAA=&#10;">
            <v:path/>
            <v:fill focussize="0,0"/>
            <v:stroke joinstyle="miter"/>
            <v:imagedata o:title=""/>
            <o:lock v:ext="edit"/>
            <v:textbox>
              <w:txbxContent>
                <w:p>
                  <w:pPr>
                    <w:spacing w:line="320" w:lineRule="exact"/>
                    <w:jc w:val="center"/>
                    <w:rPr>
                      <w:szCs w:val="21"/>
                    </w:rPr>
                  </w:pPr>
                  <w:r>
                    <w:rPr>
                      <w:rFonts w:hint="eastAsia"/>
                      <w:szCs w:val="21"/>
                    </w:rPr>
                    <w:t>执行</w:t>
                  </w:r>
                </w:p>
              </w:txbxContent>
            </v:textbox>
          </v:shape>
        </w:pict>
      </w:r>
    </w:p>
    <w:p>
      <w:pPr>
        <w:tabs>
          <w:tab w:val="left" w:pos="6975"/>
        </w:tabs>
        <w:spacing w:line="320" w:lineRule="exact"/>
        <w:jc w:val="center"/>
        <w:rPr>
          <w:rFonts w:ascii="宋体"/>
          <w:szCs w:val="21"/>
        </w:rPr>
      </w:pPr>
      <w:r>
        <w:pict>
          <v:shape id="自选图形 40" o:spid="_x0000_s1030" o:spt="32" type="#_x0000_t32" style="position:absolute;left:0pt;flip:x;margin-left:72pt;margin-top:52.65pt;height:0.05pt;width:297pt;z-index:251698176;mso-width-relative:page;mso-height-relative:page;" filled="f" coordsize="21600,21600" o:gfxdata="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MKNp&#10;d9cAAAALAQAADwAAAAAAAAABACAAAAAiAAAAZHJzL2Rvd25yZXYueG1sUEsBAhQAFAAAAAgAh07i&#10;QMqDdgvqAQAApwMAAA4AAAAAAAAAAQAgAAAAJgEAAGRycy9lMm9Eb2MueG1sUEsFBgAAAAAGAAYA&#10;WQEAAIIFAAAAAA==&#10;">
            <v:path arrowok="t"/>
            <v:fill on="f" focussize="0,0"/>
            <v:stroke endarrow="block"/>
            <v:imagedata o:title=""/>
            <o:lock v:ext="edit"/>
          </v:shape>
        </w:pict>
      </w:r>
      <w:r>
        <w:pict>
          <v:shape id="Rectangle 331" o:spid="_x0000_s1029" o:spt="176" type="#_x0000_t176" style="position:absolute;left:0pt;margin-left:-32pt;margin-top:11pt;height:50pt;width:108pt;z-index:251699200;mso-width-relative:page;mso-height-relative:page;" coordsize="21600,21600" o:gfxdata="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qY8ig&#10;1AAAAAoBAAAPAAAAAAAAAAEAIAAAACIAAABkcnMvZG93bnJldi54bWxQSwECFAAUAAAACACHTuJA&#10;u9AJZuwBAAD2AwAADgAAAAAAAAABACAAAAAjAQAAZHJzL2Uyb0RvYy54bWxQSwUGAAAAAAYABgBZ&#10;AQAAgQUAAAAA&#10;">
            <v:path/>
            <v:fill focussize="0,0"/>
            <v:stroke joinstyle="miter"/>
            <v:imagedata o:title=""/>
            <o:lock v:ext="edit"/>
            <v:textbox>
              <w:txbxContent>
                <w:p>
                  <w:pPr>
                    <w:spacing w:line="320" w:lineRule="exact"/>
                    <w:jc w:val="center"/>
                    <w:rPr>
                      <w:szCs w:val="21"/>
                    </w:rPr>
                  </w:pPr>
                  <w:r>
                    <w:rPr>
                      <w:rFonts w:hint="eastAsia"/>
                      <w:szCs w:val="21"/>
                    </w:rPr>
                    <w:t>结案</w:t>
                  </w:r>
                </w:p>
                <w:p>
                  <w:pPr>
                    <w:jc w:val="center"/>
                    <w:rPr>
                      <w:sz w:val="18"/>
                      <w:szCs w:val="18"/>
                    </w:rPr>
                  </w:pPr>
                  <w:r>
                    <w:rPr>
                      <w:rFonts w:hint="eastAsia"/>
                      <w:sz w:val="18"/>
                      <w:szCs w:val="18"/>
                    </w:rPr>
                    <w:t>依法向社会公开</w:t>
                  </w:r>
                </w:p>
              </w:txbxContent>
            </v:textbox>
          </v:shape>
        </w:pict>
      </w:r>
      <w:r>
        <w:pict>
          <v:shape id="自选图形 42" o:spid="_x0000_s1028" o:spt="32" type="#_x0000_t32" style="position:absolute;left:0pt;margin-left:144pt;margin-top:7.8pt;height:46.8pt;width:0pt;z-index:251700224;mso-width-relative:page;mso-height-relative:page;" filled="f" coordsize="21600,21600" o:gfxdata="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pSmdtYAAAAKAQAADwAAAAAA&#10;AAABACAAAAAiAAAAZHJzL2Rvd25yZXYueG1sUEsBAhQAFAAAAAgAh07iQA3ciCfcAQAAlgMAAA4A&#10;AAAAAAAAAQAgAAAAJQEAAGRycy9lMm9Eb2MueG1sUEsFBgAAAAAGAAYAWQEAAHMFAAAAAA==&#10;">
            <v:path arrowok="t"/>
            <v:fill on="f" focussize="0,0"/>
            <v:stroke/>
            <v:imagedata o:title=""/>
            <o:lock v:ext="edit"/>
          </v:shape>
        </w:pict>
      </w:r>
      <w:r>
        <w:pict>
          <v:shape id="自选图形 43" o:spid="_x0000_s1027" o:spt="32" type="#_x0000_t32" style="position:absolute;left:0pt;margin-left:369pt;margin-top:7.8pt;height:46.8pt;width:0pt;z-index:251701248;mso-width-relative:page;mso-height-relative:page;" filled="f" coordsize="21600,21600" o:gfxdata="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vx3rLXAAAACgEAAA8AAAAA&#10;AAAAAQAgAAAAIgAAAGRycy9kb3ducmV2LnhtbFBLAQIUABQAAAAIAIdO4kB4mUvI3AEAAJYDAAAO&#10;AAAAAAAAAAEAIAAAACYBAABkcnMvZTJvRG9jLnhtbFBLBQYAAAAABgAGAFkBAAB0BQAAAAA=&#10;">
            <v:path arrowok="t"/>
            <v:fill on="f" focussize="0,0"/>
            <v:stroke/>
            <v:imagedata o:title=""/>
            <o:lock v:ext="edit"/>
          </v:shape>
        </w:pict>
      </w:r>
    </w:p>
    <w:p>
      <w:pPr>
        <w:jc w:val="center"/>
        <w:rPr>
          <w:rFonts w:ascii="宋体"/>
          <w:szCs w:val="21"/>
        </w:rPr>
      </w:pPr>
    </w:p>
    <w:p>
      <w:pPr>
        <w:tabs>
          <w:tab w:val="left" w:pos="6975"/>
        </w:tabs>
        <w:jc w:val="center"/>
        <w:rPr>
          <w:rFonts w:ascii="宋体"/>
          <w:szCs w:val="2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2"/>
  </w:compat>
  <w:docVars>
    <w:docVar w:name="commondata" w:val="eyJoZGlkIjoiMDEwN2JlZTM2YTU0NjhhNjAwNjkyZmI4N2ZmNDZkMGIifQ=="/>
  </w:docVars>
  <w:rsids>
    <w:rsidRoot w:val="00C40BA1"/>
    <w:rsid w:val="000151C7"/>
    <w:rsid w:val="00016D8D"/>
    <w:rsid w:val="00023A17"/>
    <w:rsid w:val="00037DBA"/>
    <w:rsid w:val="0007294C"/>
    <w:rsid w:val="00081B51"/>
    <w:rsid w:val="00091E1E"/>
    <w:rsid w:val="000B58C2"/>
    <w:rsid w:val="000B7CD4"/>
    <w:rsid w:val="000C603E"/>
    <w:rsid w:val="000F44F7"/>
    <w:rsid w:val="001029EE"/>
    <w:rsid w:val="00117D25"/>
    <w:rsid w:val="001D44EB"/>
    <w:rsid w:val="001D4BF3"/>
    <w:rsid w:val="001D77AD"/>
    <w:rsid w:val="001E41EF"/>
    <w:rsid w:val="001E6350"/>
    <w:rsid w:val="00211878"/>
    <w:rsid w:val="00223FA3"/>
    <w:rsid w:val="0024105D"/>
    <w:rsid w:val="0024179E"/>
    <w:rsid w:val="00250CDF"/>
    <w:rsid w:val="00285872"/>
    <w:rsid w:val="002C0A63"/>
    <w:rsid w:val="00300D1E"/>
    <w:rsid w:val="00352C00"/>
    <w:rsid w:val="00360927"/>
    <w:rsid w:val="003672FC"/>
    <w:rsid w:val="003B0F73"/>
    <w:rsid w:val="003F1E09"/>
    <w:rsid w:val="00417187"/>
    <w:rsid w:val="00442B69"/>
    <w:rsid w:val="00462FDE"/>
    <w:rsid w:val="00464B56"/>
    <w:rsid w:val="00472E3C"/>
    <w:rsid w:val="004B5581"/>
    <w:rsid w:val="004B7B4F"/>
    <w:rsid w:val="004C041C"/>
    <w:rsid w:val="005335B1"/>
    <w:rsid w:val="00552C04"/>
    <w:rsid w:val="00564687"/>
    <w:rsid w:val="005848E2"/>
    <w:rsid w:val="005C58DA"/>
    <w:rsid w:val="005D10C0"/>
    <w:rsid w:val="005D5896"/>
    <w:rsid w:val="005D7868"/>
    <w:rsid w:val="005D7C9B"/>
    <w:rsid w:val="005F05A7"/>
    <w:rsid w:val="00634EE3"/>
    <w:rsid w:val="006769DD"/>
    <w:rsid w:val="006F18CE"/>
    <w:rsid w:val="007136C2"/>
    <w:rsid w:val="00717FC6"/>
    <w:rsid w:val="00722D89"/>
    <w:rsid w:val="00746B80"/>
    <w:rsid w:val="00755359"/>
    <w:rsid w:val="007B0FD2"/>
    <w:rsid w:val="007C3F93"/>
    <w:rsid w:val="00805C86"/>
    <w:rsid w:val="00807FA6"/>
    <w:rsid w:val="00843CC7"/>
    <w:rsid w:val="00851169"/>
    <w:rsid w:val="008A650B"/>
    <w:rsid w:val="008B633C"/>
    <w:rsid w:val="008C2BFB"/>
    <w:rsid w:val="008D53A2"/>
    <w:rsid w:val="009145D1"/>
    <w:rsid w:val="00922CA4"/>
    <w:rsid w:val="009A042F"/>
    <w:rsid w:val="009E1F34"/>
    <w:rsid w:val="00A55CB2"/>
    <w:rsid w:val="00A81777"/>
    <w:rsid w:val="00AC20BC"/>
    <w:rsid w:val="00AF394A"/>
    <w:rsid w:val="00AF43BA"/>
    <w:rsid w:val="00AF6D94"/>
    <w:rsid w:val="00B3552C"/>
    <w:rsid w:val="00B75186"/>
    <w:rsid w:val="00BC701F"/>
    <w:rsid w:val="00BD4796"/>
    <w:rsid w:val="00C357BF"/>
    <w:rsid w:val="00C40BA1"/>
    <w:rsid w:val="00C5309C"/>
    <w:rsid w:val="00C532B2"/>
    <w:rsid w:val="00C87E01"/>
    <w:rsid w:val="00C9185A"/>
    <w:rsid w:val="00C97234"/>
    <w:rsid w:val="00CF4C51"/>
    <w:rsid w:val="00D119EF"/>
    <w:rsid w:val="00D168E8"/>
    <w:rsid w:val="00D331C3"/>
    <w:rsid w:val="00D57191"/>
    <w:rsid w:val="00D74AE7"/>
    <w:rsid w:val="00DA482C"/>
    <w:rsid w:val="00DE3F41"/>
    <w:rsid w:val="00DE405A"/>
    <w:rsid w:val="00E07CC4"/>
    <w:rsid w:val="00E3366D"/>
    <w:rsid w:val="00E60420"/>
    <w:rsid w:val="00EC3F8E"/>
    <w:rsid w:val="00ED04EA"/>
    <w:rsid w:val="00EE080C"/>
    <w:rsid w:val="00EE4193"/>
    <w:rsid w:val="00EE72DD"/>
    <w:rsid w:val="00F04421"/>
    <w:rsid w:val="00F277A3"/>
    <w:rsid w:val="00F56B61"/>
    <w:rsid w:val="0CBE03B9"/>
    <w:rsid w:val="0DD644BC"/>
    <w:rsid w:val="2FF2245A"/>
    <w:rsid w:val="37867FEA"/>
    <w:rsid w:val="573B31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自选图形 43"/>
        <o:r id="V:Rule2" type="connector" idref="#自选图形 42"/>
        <o:r id="V:Rule3" type="connector" idref="#自选图形 40"/>
        <o:r id="V:Rule4" type="connector" idref="#自选图形 30"/>
        <o:r id="V:Rule5" type="connector" idref="#自选图形 29"/>
        <o:r id="V:Rule6" type="connector" idref="#自选图形 26"/>
        <o:r id="V:Rule7" type="connector" idref="#自选图形 25"/>
        <o:r id="V:Rule8" type="connector" idref="#自选图形 24"/>
        <o:r id="V:Rule9" type="connector" idref="#自选图形 2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locked/>
    <w:uiPriority w:val="99"/>
    <w:rPr>
      <w:rFonts w:cs="Times New Roman"/>
      <w:sz w:val="18"/>
      <w:szCs w:val="18"/>
    </w:rPr>
  </w:style>
  <w:style w:type="character" w:customStyle="1" w:styleId="7">
    <w:name w:val="页脚 Char"/>
    <w:basedOn w:val="5"/>
    <w:link w:val="2"/>
    <w:semiHidden/>
    <w:locked/>
    <w:uiPriority w:val="99"/>
    <w:rPr>
      <w:rFonts w:cs="Times New Roman"/>
      <w:sz w:val="18"/>
      <w:szCs w:val="18"/>
    </w:rPr>
  </w:style>
  <w:style w:type="paragraph" w:customStyle="1" w:styleId="8">
    <w:name w:val="p0"/>
    <w:basedOn w:val="1"/>
    <w:qFormat/>
    <w:uiPriority w:val="99"/>
    <w:pPr>
      <w:widowControl/>
    </w:pPr>
    <w:rPr>
      <w:rFonts w:ascii="Times New Roman" w:hAnsi="Times New Roman"/>
      <w:kern w:val="0"/>
      <w:szCs w:val="21"/>
    </w:rPr>
  </w:style>
  <w:style w:type="paragraph" w:customStyle="1" w:styleId="9">
    <w:name w:val="列出段落1"/>
    <w:basedOn w:val="1"/>
    <w:uiPriority w:val="99"/>
    <w:pPr>
      <w:ind w:firstLine="420" w:firstLineChars="200"/>
    </w:pPr>
    <w:rPr>
      <w:rFonts w:cs="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2429</Words>
  <Characters>2517</Characters>
  <Lines>26</Lines>
  <Paragraphs>7</Paragraphs>
  <TotalTime>2</TotalTime>
  <ScaleCrop>false</ScaleCrop>
  <LinksUpToDate>false</LinksUpToDate>
  <CharactersWithSpaces>2534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2017-06-30T09:38:00Z</dcterms:created>
  <dc:creator>微软用户</dc:creator>
  <cp:lastModifiedBy>Rancho</cp:lastModifiedBy>
  <dcterms:modified xsi:type="dcterms:W3CDTF">2022-05-06T09:55:26Z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6E8F24D602DB4BBAAFF6FCFD68556A59</vt:lpwstr>
  </property>
</Properties>
</file>