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楷体_GBK" w:cs="宋体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不服相关行政行为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申请行政复议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2F7F9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3A30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 w14:paraId="7BDA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 w14:paraId="784A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 w14:paraId="4FC7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 w14:paraId="1CE04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 w14:paraId="73A3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2AD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3FCB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 w14:paraId="5312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 w14:paraId="5D9F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5CD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撤销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eastAsia="zh-CN"/>
        </w:rPr>
        <w:t>部分撤销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责令重做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变更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确认违法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确认无效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/采取补救措施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给予行政赔偿等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26F6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（陈述被申请人作出行政行为、申请人知悉行政行为、申请人主张行政行为违法或不当的主要事实、理由）。</w:t>
      </w:r>
    </w:p>
    <w:p w14:paraId="733B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09D4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 w14:paraId="1866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08B9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136C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、法定代表人身份证明材料复印件（申请人为法人或其他组织的）</w:t>
      </w:r>
    </w:p>
    <w:p w14:paraId="3C0B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79DF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 w14:paraId="6083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7A5A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665E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652FE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C1546"/>
    <w:rsid w:val="0D9C1546"/>
    <w:rsid w:val="5F9B7B57"/>
    <w:rsid w:val="704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429</Characters>
  <Lines>0</Lines>
  <Paragraphs>0</Paragraphs>
  <TotalTime>0</TotalTime>
  <ScaleCrop>false</ScaleCrop>
  <LinksUpToDate>false</LinksUpToDate>
  <CharactersWithSpaces>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2025-08-15T02:59:00Z</dcterms:created>
  <dc:creator>f</dc:creator>
  <cp:lastModifiedBy>古灵精怪</cp:lastModifiedBy>
  <dcterms:modified xsi:type="dcterms:W3CDTF">2026-05-27T08:31:03Z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A6C8F7142B5447D18032767750984E41_11</vt:lpwstr>
  </property>
  <property fmtid="{D5CDD505-2E9C-101B-9397-08002B2CF9AE}" pid="4" name="KSOTemplateDocerSaveRecord">
    <vt:lpwstr>eyJoZGlkIjoiZDQ1MWQ5MmQwZGFjOGY1ZTBiYTUxNDlkZjRlZGI5NmQiLCJ1c2VySWQiOiI0Mjc5NjEzNzUifQ==</vt:lpwstr>
  </property>
</Properties>
</file>