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附件2-1</w:t>
      </w:r>
    </w:p>
    <w:p>
      <w:pPr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柳州市普法微剧本创作征集活动作品登记表</w:t>
      </w:r>
    </w:p>
    <w:bookmarkEnd w:id="0"/>
    <w:p>
      <w:pPr>
        <w:adjustRightInd w:val="0"/>
        <w:snapToGrid w:val="0"/>
        <w:spacing w:line="560" w:lineRule="exact"/>
        <w:rPr>
          <w:rFonts w:ascii="Times New Roman" w:hAnsi="Times New Roman" w:eastAsia="楷体"/>
          <w:sz w:val="28"/>
          <w:szCs w:val="32"/>
        </w:rPr>
      </w:pPr>
    </w:p>
    <w:p>
      <w:pPr>
        <w:jc w:val="left"/>
        <w:rPr>
          <w:rFonts w:ascii="Times New Roman" w:hAnsi="Times New Roman" w:eastAsia="仿宋_GB2312"/>
          <w:sz w:val="28"/>
          <w:szCs w:val="32"/>
        </w:rPr>
      </w:pPr>
      <w:r>
        <w:rPr>
          <w:rFonts w:ascii="Times New Roman" w:hAnsi="Times New Roman" w:eastAsia="仿宋_GB2312"/>
          <w:sz w:val="28"/>
          <w:szCs w:val="32"/>
        </w:rPr>
        <w:t>报送单位</w:t>
      </w:r>
      <w:r>
        <w:rPr>
          <w:rFonts w:hint="eastAsia" w:ascii="Times New Roman" w:hAnsi="Times New Roman" w:eastAsia="仿宋_GB2312"/>
          <w:sz w:val="28"/>
          <w:szCs w:val="32"/>
        </w:rPr>
        <w:t>（地区）</w:t>
      </w:r>
      <w:r>
        <w:rPr>
          <w:rFonts w:ascii="Times New Roman" w:hAnsi="Times New Roman" w:eastAsia="仿宋_GB2312"/>
          <w:sz w:val="28"/>
          <w:szCs w:val="32"/>
        </w:rPr>
        <w:t>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180"/>
        <w:gridCol w:w="1469"/>
        <w:gridCol w:w="130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91" w:type="pct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作品名称</w:t>
            </w:r>
          </w:p>
        </w:tc>
        <w:tc>
          <w:tcPr>
            <w:tcW w:w="3809" w:type="pct"/>
            <w:gridSpan w:val="4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91" w:type="pct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剧本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类别</w:t>
            </w:r>
          </w:p>
        </w:tc>
        <w:tc>
          <w:tcPr>
            <w:tcW w:w="3809" w:type="pct"/>
            <w:gridSpan w:val="4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（剧情类/纪实类等）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91" w:type="pct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作者</w:t>
            </w:r>
          </w:p>
        </w:tc>
        <w:tc>
          <w:tcPr>
            <w:tcW w:w="1279" w:type="pct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38" w:type="pct"/>
            <w:gridSpan w:val="2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职务</w:t>
            </w:r>
          </w:p>
        </w:tc>
        <w:tc>
          <w:tcPr>
            <w:tcW w:w="1592" w:type="pct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91" w:type="pct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单位</w:t>
            </w:r>
          </w:p>
        </w:tc>
        <w:tc>
          <w:tcPr>
            <w:tcW w:w="3809" w:type="pct"/>
            <w:gridSpan w:val="4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91" w:type="pct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作品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简介</w:t>
            </w:r>
          </w:p>
        </w:tc>
        <w:tc>
          <w:tcPr>
            <w:tcW w:w="3809" w:type="pct"/>
            <w:gridSpan w:val="4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191" w:type="pct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作品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梗概</w:t>
            </w:r>
          </w:p>
        </w:tc>
        <w:tc>
          <w:tcPr>
            <w:tcW w:w="3809" w:type="pct"/>
            <w:gridSpan w:val="4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00字以内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，可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另附页）</w:t>
            </w:r>
          </w:p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91" w:type="pct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全剧本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节选</w:t>
            </w:r>
          </w:p>
        </w:tc>
        <w:tc>
          <w:tcPr>
            <w:tcW w:w="3809" w:type="pct"/>
            <w:gridSpan w:val="4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（可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另附页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191" w:type="pct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报送单位意见</w:t>
            </w:r>
          </w:p>
        </w:tc>
        <w:tc>
          <w:tcPr>
            <w:tcW w:w="3809" w:type="pct"/>
            <w:gridSpan w:val="4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经我单位审核，该作品申报材料属实。我单位同意推荐该作品参加柳州市普法微剧本创作征集活动评选。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91" w:type="pct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联系人</w:t>
            </w:r>
          </w:p>
        </w:tc>
        <w:tc>
          <w:tcPr>
            <w:tcW w:w="1279" w:type="pct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862" w:type="pct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联系电话</w:t>
            </w:r>
          </w:p>
        </w:tc>
        <w:tc>
          <w:tcPr>
            <w:tcW w:w="1668" w:type="pct"/>
            <w:gridSpan w:val="2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0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2021-12-06T03:24:38Z</dcterms:created>
  <dc:creator>Administrator</dc:creator>
  <cp:lastModifiedBy>Rancho</cp:lastModifiedBy>
  <dcterms:modified xsi:type="dcterms:W3CDTF">2021-12-06T03:25:03Z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7F6C88EB78FD48B9999EBEB30471DEEA</vt:lpwstr>
  </property>
</Properties>
</file>